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2A0" w:rsidRDefault="00B012A0" w:rsidP="00B012A0">
      <w:pPr>
        <w:jc w:val="center"/>
        <w:rPr>
          <w:rFonts w:ascii="Times New Roman" w:hAnsi="Times New Roman"/>
          <w:b/>
          <w:sz w:val="28"/>
          <w:szCs w:val="28"/>
        </w:rPr>
      </w:pPr>
      <w:r>
        <w:rPr>
          <w:rFonts w:ascii="Times New Roman" w:hAnsi="Times New Roman"/>
          <w:b/>
          <w:sz w:val="28"/>
          <w:szCs w:val="28"/>
        </w:rPr>
        <w:t>МУНИЦИПАЛЬНОЕ УЧРЕЖДЕНИЕ ДОПОЛНИТЕЛЬНОГО ОБРАЗОВАНИЯ ДЕТЕЙ «ДЕТСКАЯ ШКОЛА ИСКУССТВ» г.МЕНЗЕЛИНСКА МЕНЗЕЛИНСКОГО МУНИЦИПАЛЬНОГО                 РАЙОНА РЕСПУБЛИКИ ТАТАРСТАН</w:t>
      </w:r>
    </w:p>
    <w:p w:rsidR="00B012A0" w:rsidRDefault="00B012A0" w:rsidP="00B012A0">
      <w:pPr>
        <w:spacing w:after="0"/>
        <w:jc w:val="center"/>
        <w:rPr>
          <w:rFonts w:ascii="Times New Roman" w:hAnsi="Times New Roman" w:cs="Times New Roman"/>
          <w:b/>
          <w:sz w:val="28"/>
          <w:szCs w:val="28"/>
        </w:rPr>
      </w:pPr>
    </w:p>
    <w:p w:rsidR="00B012A0" w:rsidRDefault="00B012A0" w:rsidP="00B012A0">
      <w:pPr>
        <w:spacing w:after="0"/>
        <w:jc w:val="center"/>
        <w:rPr>
          <w:rFonts w:ascii="Times New Roman" w:hAnsi="Times New Roman" w:cs="Times New Roman"/>
          <w:b/>
          <w:sz w:val="28"/>
          <w:szCs w:val="28"/>
        </w:rPr>
      </w:pPr>
    </w:p>
    <w:p w:rsidR="00B012A0" w:rsidRDefault="00B012A0" w:rsidP="00B012A0">
      <w:pPr>
        <w:spacing w:after="0"/>
        <w:jc w:val="center"/>
        <w:rPr>
          <w:rFonts w:ascii="Times New Roman" w:hAnsi="Times New Roman" w:cs="Times New Roman"/>
          <w:b/>
          <w:sz w:val="28"/>
          <w:szCs w:val="28"/>
        </w:rPr>
      </w:pPr>
    </w:p>
    <w:p w:rsidR="00B012A0" w:rsidRDefault="00B012A0" w:rsidP="00B012A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ДОПОЛНИТЕЛЬНАЯ ПРЕДПРОФЕССИОНАЛЬНАЯ ОБЩЕОБРАЗОВАТЕЛЬНАЯ ПРОГРАММА В ОБЛАСТИ </w:t>
      </w:r>
    </w:p>
    <w:p w:rsidR="00B012A0" w:rsidRDefault="00B012A0" w:rsidP="00B012A0">
      <w:pPr>
        <w:spacing w:after="0"/>
        <w:jc w:val="center"/>
        <w:rPr>
          <w:rFonts w:ascii="Times New Roman" w:hAnsi="Times New Roman" w:cs="Times New Roman"/>
          <w:b/>
          <w:sz w:val="28"/>
          <w:szCs w:val="28"/>
        </w:rPr>
      </w:pPr>
      <w:r>
        <w:rPr>
          <w:rFonts w:ascii="Times New Roman" w:hAnsi="Times New Roman" w:cs="Times New Roman"/>
          <w:b/>
          <w:sz w:val="28"/>
          <w:szCs w:val="28"/>
        </w:rPr>
        <w:t>МУЗЫКАЛЬНОГО ИСКУССТВА «СТРУННЫЕ ИНСТРУМЕНТЫ»</w:t>
      </w:r>
    </w:p>
    <w:p w:rsidR="00B012A0" w:rsidRDefault="00B012A0" w:rsidP="00B012A0">
      <w:pPr>
        <w:spacing w:after="0"/>
        <w:jc w:val="center"/>
        <w:rPr>
          <w:rFonts w:ascii="Times New Roman" w:hAnsi="Times New Roman" w:cs="Times New Roman"/>
          <w:b/>
          <w:sz w:val="28"/>
          <w:szCs w:val="28"/>
        </w:rPr>
      </w:pPr>
    </w:p>
    <w:p w:rsidR="00B012A0" w:rsidRDefault="00B012A0" w:rsidP="00B012A0">
      <w:pPr>
        <w:jc w:val="center"/>
        <w:rPr>
          <w:rFonts w:ascii="Times New Roman" w:hAnsi="Times New Roman" w:cs="Times New Roman"/>
          <w:b/>
          <w:sz w:val="28"/>
          <w:szCs w:val="28"/>
        </w:rPr>
      </w:pPr>
    </w:p>
    <w:p w:rsidR="00B012A0" w:rsidRDefault="00B012A0" w:rsidP="00B012A0">
      <w:pPr>
        <w:jc w:val="center"/>
        <w:rPr>
          <w:rFonts w:ascii="Times New Roman" w:hAnsi="Times New Roman" w:cs="Times New Roman"/>
          <w:b/>
          <w:sz w:val="28"/>
          <w:szCs w:val="28"/>
        </w:rPr>
      </w:pPr>
    </w:p>
    <w:p w:rsidR="00B012A0" w:rsidRDefault="00B012A0" w:rsidP="00B012A0">
      <w:pPr>
        <w:jc w:val="center"/>
        <w:rPr>
          <w:rFonts w:ascii="Times New Roman" w:hAnsi="Times New Roman" w:cs="Times New Roman"/>
          <w:b/>
          <w:sz w:val="28"/>
          <w:szCs w:val="28"/>
        </w:rPr>
      </w:pPr>
      <w:r>
        <w:rPr>
          <w:rFonts w:ascii="Times New Roman" w:hAnsi="Times New Roman" w:cs="Times New Roman"/>
          <w:b/>
          <w:sz w:val="28"/>
          <w:szCs w:val="28"/>
        </w:rPr>
        <w:t xml:space="preserve">Предметная область </w:t>
      </w:r>
    </w:p>
    <w:p w:rsidR="00B012A0" w:rsidRDefault="00B012A0" w:rsidP="00B012A0">
      <w:pPr>
        <w:jc w:val="center"/>
        <w:rPr>
          <w:rFonts w:ascii="Times New Roman" w:hAnsi="Times New Roman" w:cs="Times New Roman"/>
          <w:b/>
          <w:sz w:val="28"/>
          <w:szCs w:val="28"/>
        </w:rPr>
      </w:pPr>
      <w:r>
        <w:rPr>
          <w:rFonts w:ascii="Times New Roman" w:hAnsi="Times New Roman" w:cs="Times New Roman"/>
          <w:b/>
          <w:sz w:val="28"/>
          <w:szCs w:val="28"/>
        </w:rPr>
        <w:t>ПО.01. МУЗЫКАЛЬНОЕ ИСПОЛНИТЕЛЬСТВО</w:t>
      </w:r>
    </w:p>
    <w:p w:rsidR="00B012A0" w:rsidRDefault="00B012A0" w:rsidP="00B012A0">
      <w:pPr>
        <w:jc w:val="center"/>
        <w:rPr>
          <w:rFonts w:ascii="Times New Roman" w:hAnsi="Times New Roman" w:cs="Times New Roman"/>
          <w:b/>
          <w:sz w:val="28"/>
          <w:szCs w:val="28"/>
        </w:rPr>
      </w:pPr>
    </w:p>
    <w:p w:rsidR="00B012A0" w:rsidRDefault="00B012A0" w:rsidP="00B012A0">
      <w:pPr>
        <w:rPr>
          <w:rFonts w:ascii="Times New Roman" w:hAnsi="Times New Roman" w:cs="Times New Roman"/>
          <w:b/>
          <w:sz w:val="28"/>
          <w:szCs w:val="28"/>
        </w:rPr>
      </w:pPr>
      <w:r>
        <w:rPr>
          <w:rFonts w:ascii="Times New Roman" w:hAnsi="Times New Roman" w:cs="Times New Roman"/>
          <w:b/>
          <w:sz w:val="28"/>
          <w:szCs w:val="28"/>
        </w:rPr>
        <w:t xml:space="preserve"> </w:t>
      </w:r>
    </w:p>
    <w:p w:rsidR="00B012A0" w:rsidRDefault="00B012A0" w:rsidP="00B012A0">
      <w:pPr>
        <w:jc w:val="center"/>
        <w:rPr>
          <w:rFonts w:ascii="Times New Roman" w:hAnsi="Times New Roman" w:cs="Times New Roman"/>
          <w:b/>
          <w:sz w:val="28"/>
          <w:szCs w:val="28"/>
        </w:rPr>
      </w:pPr>
    </w:p>
    <w:p w:rsidR="00B012A0" w:rsidRDefault="00B012A0" w:rsidP="00B012A0">
      <w:pPr>
        <w:jc w:val="center"/>
        <w:rPr>
          <w:rFonts w:ascii="Times New Roman" w:hAnsi="Times New Roman" w:cs="Times New Roman"/>
          <w:b/>
          <w:sz w:val="28"/>
          <w:szCs w:val="28"/>
        </w:rPr>
      </w:pPr>
      <w:r>
        <w:rPr>
          <w:rFonts w:ascii="Times New Roman" w:hAnsi="Times New Roman" w:cs="Times New Roman"/>
          <w:b/>
          <w:sz w:val="28"/>
          <w:szCs w:val="28"/>
        </w:rPr>
        <w:t xml:space="preserve">  программа по учебному предмету </w:t>
      </w:r>
    </w:p>
    <w:p w:rsidR="00B012A0" w:rsidRDefault="00B012A0" w:rsidP="00B012A0">
      <w:pPr>
        <w:jc w:val="center"/>
        <w:rPr>
          <w:rFonts w:ascii="Times New Roman" w:hAnsi="Times New Roman" w:cs="Times New Roman"/>
          <w:b/>
          <w:sz w:val="28"/>
          <w:szCs w:val="28"/>
        </w:rPr>
      </w:pPr>
      <w:r>
        <w:rPr>
          <w:rFonts w:ascii="Times New Roman" w:hAnsi="Times New Roman" w:cs="Times New Roman"/>
          <w:b/>
          <w:sz w:val="28"/>
          <w:szCs w:val="28"/>
        </w:rPr>
        <w:t xml:space="preserve">ПО.01.УП.01.СПЕЦИАЛЬНОСТЬ </w:t>
      </w:r>
    </w:p>
    <w:p w:rsidR="00B012A0" w:rsidRDefault="00B012A0" w:rsidP="00B012A0">
      <w:pPr>
        <w:pStyle w:val="a3"/>
        <w:spacing w:after="410"/>
        <w:ind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(скрипка)</w:t>
      </w:r>
    </w:p>
    <w:p w:rsidR="00B012A0" w:rsidRDefault="00B012A0" w:rsidP="00B012A0">
      <w:pPr>
        <w:outlineLvl w:val="0"/>
        <w:rPr>
          <w:rFonts w:ascii="Times New Roman" w:hAnsi="Times New Roman" w:cs="Times New Roman"/>
          <w:b/>
          <w:sz w:val="28"/>
          <w:szCs w:val="28"/>
        </w:rPr>
      </w:pPr>
    </w:p>
    <w:p w:rsidR="00B012A0" w:rsidRDefault="00B012A0" w:rsidP="00B012A0">
      <w:pPr>
        <w:outlineLvl w:val="0"/>
        <w:rPr>
          <w:rFonts w:ascii="Times New Roman" w:hAnsi="Times New Roman" w:cs="Times New Roman"/>
          <w:b/>
          <w:sz w:val="28"/>
          <w:szCs w:val="28"/>
        </w:rPr>
      </w:pPr>
    </w:p>
    <w:p w:rsidR="00B012A0" w:rsidRDefault="00B012A0" w:rsidP="00B012A0">
      <w:pPr>
        <w:outlineLvl w:val="0"/>
        <w:rPr>
          <w:rFonts w:ascii="Times New Roman" w:hAnsi="Times New Roman" w:cs="Times New Roman"/>
          <w:b/>
          <w:sz w:val="28"/>
          <w:szCs w:val="28"/>
        </w:rPr>
      </w:pPr>
    </w:p>
    <w:p w:rsidR="00B012A0" w:rsidRDefault="00B012A0" w:rsidP="00B012A0">
      <w:pPr>
        <w:rPr>
          <w:rFonts w:ascii="Times New Roman" w:hAnsi="Times New Roman" w:cs="Times New Roman"/>
          <w:sz w:val="28"/>
          <w:szCs w:val="28"/>
        </w:rPr>
      </w:pPr>
    </w:p>
    <w:p w:rsidR="00B012A0" w:rsidRDefault="00B012A0" w:rsidP="00B012A0">
      <w:pPr>
        <w:jc w:val="right"/>
        <w:rPr>
          <w:rFonts w:ascii="Times New Roman" w:hAnsi="Times New Roman" w:cs="Times New Roman"/>
          <w:sz w:val="28"/>
          <w:szCs w:val="28"/>
        </w:rPr>
      </w:pPr>
    </w:p>
    <w:p w:rsidR="00B012A0" w:rsidRDefault="00B012A0" w:rsidP="00B012A0">
      <w:pPr>
        <w:rPr>
          <w:rFonts w:ascii="Times New Roman" w:hAnsi="Times New Roman" w:cs="Times New Roman"/>
          <w:sz w:val="28"/>
          <w:szCs w:val="28"/>
        </w:rPr>
      </w:pPr>
    </w:p>
    <w:p w:rsidR="00B012A0" w:rsidRDefault="00B012A0" w:rsidP="00B012A0">
      <w:pPr>
        <w:jc w:val="center"/>
        <w:rPr>
          <w:rFonts w:ascii="Times New Roman" w:hAnsi="Times New Roman" w:cs="Times New Roman"/>
          <w:sz w:val="28"/>
          <w:szCs w:val="28"/>
        </w:rPr>
      </w:pPr>
      <w:r>
        <w:rPr>
          <w:rFonts w:ascii="Times New Roman" w:hAnsi="Times New Roman" w:cs="Times New Roman"/>
          <w:sz w:val="28"/>
          <w:szCs w:val="28"/>
        </w:rPr>
        <w:t>Мензелинск 2013</w:t>
      </w:r>
    </w:p>
    <w:tbl>
      <w:tblPr>
        <w:tblStyle w:val="a4"/>
        <w:tblpPr w:leftFromText="180" w:rightFromText="180" w:vertAnchor="text" w:horzAnchor="margin" w:tblpY="-196"/>
        <w:tblW w:w="0" w:type="auto"/>
        <w:tblInd w:w="0" w:type="dxa"/>
        <w:tblLook w:val="04A0"/>
      </w:tblPr>
      <w:tblGrid>
        <w:gridCol w:w="4785"/>
        <w:gridCol w:w="4786"/>
      </w:tblGrid>
      <w:tr w:rsidR="00B012A0" w:rsidTr="00B012A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«Одобрено»</w:t>
            </w:r>
          </w:p>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Методическим советом  МБУ ДОД  «Детская школа искусств»                  г. Мензелинска Мензелинского муниципального района</w:t>
            </w:r>
          </w:p>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рассмотрения_______________</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«Утверждаю:</w:t>
            </w:r>
          </w:p>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МБУ ДОД</w:t>
            </w:r>
          </w:p>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Детская школа искусств» </w:t>
            </w:r>
          </w:p>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 О.В.Краснова</w:t>
            </w:r>
          </w:p>
          <w:p w:rsidR="00B012A0" w:rsidRDefault="00B012A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утверждения</w:t>
            </w:r>
          </w:p>
        </w:tc>
      </w:tr>
    </w:tbl>
    <w:p w:rsidR="00B012A0" w:rsidRDefault="00B012A0" w:rsidP="00B012A0">
      <w:pPr>
        <w:jc w:val="center"/>
        <w:rPr>
          <w:rFonts w:ascii="Times New Roman" w:hAnsi="Times New Roman" w:cs="Times New Roman"/>
          <w:b/>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jc w:val="both"/>
        <w:rPr>
          <w:rFonts w:ascii="Times New Roman" w:eastAsia="Times New Roman" w:hAnsi="Times New Roman" w:cs="Times New Roman"/>
          <w:sz w:val="28"/>
          <w:szCs w:val="28"/>
        </w:rPr>
      </w:pPr>
      <w:bookmarkStart w:id="0" w:name="h.gjdgxs"/>
      <w:bookmarkEnd w:id="0"/>
      <w:r>
        <w:rPr>
          <w:rFonts w:ascii="Times New Roman" w:eastAsia="Times New Roman" w:hAnsi="Times New Roman" w:cs="Times New Roman"/>
          <w:sz w:val="28"/>
          <w:szCs w:val="28"/>
        </w:rPr>
        <w:t xml:space="preserve">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Разработчик:</w:t>
      </w: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Гилязова Т.М. -  скрипка</w:t>
      </w: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Рецензент - </w:t>
      </w: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Рецензент - </w:t>
      </w:r>
    </w:p>
    <w:p w:rsidR="00B012A0" w:rsidRDefault="00B012A0" w:rsidP="00B012A0">
      <w:pPr>
        <w:spacing w:before="100" w:beforeAutospacing="1" w:after="100" w:afterAutospacing="1" w:line="240" w:lineRule="auto"/>
        <w:rPr>
          <w:rFonts w:ascii="Times New Roman" w:eastAsia="Times New Roman" w:hAnsi="Times New Roman" w:cs="Times New Roman"/>
          <w:sz w:val="28"/>
          <w:szCs w:val="28"/>
        </w:rPr>
      </w:pPr>
    </w:p>
    <w:p w:rsidR="00B012A0" w:rsidRDefault="00B012A0" w:rsidP="00B012A0">
      <w:pPr>
        <w:ind w:left="567"/>
        <w:jc w:val="center"/>
        <w:rPr>
          <w:rFonts w:ascii="Times New Roman" w:hAnsi="Times New Roman" w:cs="Times New Roman"/>
          <w:b/>
          <w:sz w:val="28"/>
          <w:szCs w:val="28"/>
        </w:rPr>
      </w:pPr>
    </w:p>
    <w:p w:rsidR="00B012A0" w:rsidRDefault="00B012A0" w:rsidP="00B012A0">
      <w:pPr>
        <w:jc w:val="center"/>
        <w:rPr>
          <w:rFonts w:ascii="Times New Roman" w:hAnsi="Times New Roman" w:cs="Times New Roman"/>
          <w:b/>
          <w:sz w:val="28"/>
          <w:szCs w:val="28"/>
        </w:rPr>
      </w:pPr>
    </w:p>
    <w:p w:rsidR="00B012A0" w:rsidRDefault="00B012A0" w:rsidP="00B012A0">
      <w:pPr>
        <w:rPr>
          <w:rFonts w:ascii="Times New Roman" w:hAnsi="Times New Roman" w:cs="Times New Roman"/>
          <w:b/>
          <w:sz w:val="28"/>
          <w:szCs w:val="28"/>
        </w:rPr>
      </w:pPr>
    </w:p>
    <w:p w:rsidR="00B012A0" w:rsidRDefault="00B012A0" w:rsidP="00B012A0">
      <w:pPr>
        <w:jc w:val="center"/>
        <w:rPr>
          <w:rFonts w:ascii="Times New Roman" w:hAnsi="Times New Roman" w:cs="Times New Roman"/>
          <w:b/>
          <w:sz w:val="28"/>
          <w:szCs w:val="28"/>
        </w:rPr>
      </w:pPr>
      <w:r>
        <w:rPr>
          <w:rFonts w:ascii="Times New Roman" w:hAnsi="Times New Roman" w:cs="Times New Roman"/>
          <w:b/>
          <w:sz w:val="28"/>
          <w:szCs w:val="28"/>
        </w:rPr>
        <w:lastRenderedPageBreak/>
        <w:t>Структура программы учебного предмета</w:t>
      </w:r>
    </w:p>
    <w:p w:rsidR="00B012A0" w:rsidRDefault="00B012A0" w:rsidP="00B012A0">
      <w:pP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rPr>
        <w:tab/>
        <w:t>Пояснительная записка……………………………………………………3</w:t>
      </w:r>
      <w:r>
        <w:rPr>
          <w:rFonts w:ascii="Times New Roman" w:hAnsi="Times New Roman" w:cs="Times New Roman"/>
          <w:b/>
          <w:sz w:val="28"/>
          <w:szCs w:val="28"/>
        </w:rPr>
        <w:tab/>
      </w:r>
      <w:r>
        <w:rPr>
          <w:rFonts w:ascii="Times New Roman" w:hAnsi="Times New Roman" w:cs="Times New Roman"/>
          <w:i/>
          <w:sz w:val="28"/>
          <w:szCs w:val="28"/>
        </w:rPr>
        <w:t>- Характеристика учебного предмета, его место и роль в образовательном процессе;</w:t>
      </w:r>
    </w:p>
    <w:p w:rsidR="00B012A0" w:rsidRDefault="00B012A0" w:rsidP="00B012A0">
      <w:pPr>
        <w:rPr>
          <w:rFonts w:ascii="Times New Roman" w:hAnsi="Times New Roman" w:cs="Times New Roman"/>
          <w:i/>
          <w:sz w:val="28"/>
          <w:szCs w:val="28"/>
        </w:rPr>
      </w:pPr>
      <w:r>
        <w:rPr>
          <w:rFonts w:ascii="Times New Roman" w:hAnsi="Times New Roman" w:cs="Times New Roman"/>
          <w:i/>
          <w:sz w:val="28"/>
          <w:szCs w:val="28"/>
        </w:rPr>
        <w:tab/>
        <w:t>- Срок реализации учебного предмета;</w:t>
      </w:r>
    </w:p>
    <w:p w:rsidR="00B012A0" w:rsidRDefault="00B012A0" w:rsidP="00B012A0">
      <w:pPr>
        <w:rPr>
          <w:rFonts w:ascii="Times New Roman" w:hAnsi="Times New Roman" w:cs="Times New Roman"/>
          <w:i/>
          <w:sz w:val="28"/>
          <w:szCs w:val="28"/>
        </w:rPr>
      </w:pPr>
      <w:r>
        <w:rPr>
          <w:rFonts w:ascii="Times New Roman" w:hAnsi="Times New Roman" w:cs="Times New Roman"/>
          <w:i/>
          <w:sz w:val="28"/>
          <w:szCs w:val="28"/>
        </w:rPr>
        <w:tab/>
        <w:t>- Объем учебного времени, предусмотренный учебным планом образовательного</w:t>
      </w:r>
    </w:p>
    <w:p w:rsidR="00B012A0" w:rsidRDefault="00B012A0" w:rsidP="00B012A0">
      <w:pPr>
        <w:ind w:left="708"/>
        <w:rPr>
          <w:rFonts w:ascii="Times New Roman" w:hAnsi="Times New Roman" w:cs="Times New Roman"/>
          <w:i/>
          <w:sz w:val="28"/>
          <w:szCs w:val="28"/>
        </w:rPr>
      </w:pPr>
      <w:r>
        <w:rPr>
          <w:rFonts w:ascii="Times New Roman" w:hAnsi="Times New Roman" w:cs="Times New Roman"/>
          <w:i/>
          <w:sz w:val="28"/>
          <w:szCs w:val="28"/>
        </w:rPr>
        <w:t xml:space="preserve">   учреждения на реализацию учебного предмета;</w:t>
      </w:r>
    </w:p>
    <w:p w:rsidR="00B012A0" w:rsidRDefault="00B012A0" w:rsidP="00B012A0">
      <w:pPr>
        <w:rPr>
          <w:rFonts w:ascii="Times New Roman" w:hAnsi="Times New Roman" w:cs="Times New Roman"/>
          <w:i/>
          <w:sz w:val="28"/>
          <w:szCs w:val="28"/>
        </w:rPr>
      </w:pPr>
      <w:r>
        <w:rPr>
          <w:rFonts w:ascii="Times New Roman" w:hAnsi="Times New Roman" w:cs="Times New Roman"/>
          <w:i/>
          <w:sz w:val="28"/>
          <w:szCs w:val="28"/>
        </w:rPr>
        <w:tab/>
        <w:t>- Форма проведения учебных аудиторных занятий;</w:t>
      </w:r>
    </w:p>
    <w:p w:rsidR="00B012A0" w:rsidRDefault="00B012A0" w:rsidP="00B012A0">
      <w:pPr>
        <w:rPr>
          <w:rFonts w:ascii="Times New Roman" w:hAnsi="Times New Roman" w:cs="Times New Roman"/>
          <w:i/>
          <w:sz w:val="28"/>
          <w:szCs w:val="28"/>
        </w:rPr>
      </w:pPr>
      <w:r>
        <w:rPr>
          <w:rFonts w:ascii="Times New Roman" w:hAnsi="Times New Roman" w:cs="Times New Roman"/>
          <w:i/>
          <w:sz w:val="28"/>
          <w:szCs w:val="28"/>
        </w:rPr>
        <w:tab/>
        <w:t>- Цель и задачи учебного предмета;</w:t>
      </w:r>
    </w:p>
    <w:p w:rsidR="00B012A0" w:rsidRDefault="00B012A0" w:rsidP="00B012A0">
      <w:pPr>
        <w:rPr>
          <w:rFonts w:ascii="Times New Roman" w:hAnsi="Times New Roman" w:cs="Times New Roman"/>
          <w:i/>
          <w:sz w:val="28"/>
          <w:szCs w:val="28"/>
        </w:rPr>
      </w:pPr>
      <w:r>
        <w:rPr>
          <w:rFonts w:ascii="Times New Roman" w:hAnsi="Times New Roman" w:cs="Times New Roman"/>
          <w:i/>
          <w:sz w:val="28"/>
          <w:szCs w:val="28"/>
        </w:rPr>
        <w:tab/>
        <w:t>- Обоснование структуры программы учебного предмета;</w:t>
      </w:r>
    </w:p>
    <w:p w:rsidR="00B012A0" w:rsidRDefault="00B012A0" w:rsidP="00B012A0">
      <w:pPr>
        <w:pStyle w:val="a3"/>
        <w:spacing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 xml:space="preserve">- Методы обучения; </w:t>
      </w:r>
    </w:p>
    <w:p w:rsidR="00B012A0" w:rsidRDefault="00B012A0" w:rsidP="00B012A0">
      <w:pPr>
        <w:pStyle w:val="a3"/>
        <w:spacing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 Описание материально-технических условий реализации учебного предмета;</w:t>
      </w:r>
    </w:p>
    <w:p w:rsidR="00B012A0" w:rsidRDefault="00B012A0" w:rsidP="00B012A0">
      <w:pPr>
        <w:pStyle w:val="a3"/>
        <w:spacing w:line="276" w:lineRule="auto"/>
        <w:jc w:val="both"/>
        <w:rPr>
          <w:rFonts w:ascii="Times New Roman" w:eastAsia="Times New Roman" w:hAnsi="Times New Roman" w:cs="Times New Roman"/>
          <w:b/>
          <w:sz w:val="28"/>
          <w:szCs w:val="28"/>
        </w:rPr>
      </w:pPr>
    </w:p>
    <w:p w:rsidR="00B012A0" w:rsidRDefault="00B012A0" w:rsidP="00B012A0">
      <w:pPr>
        <w:rPr>
          <w:rFonts w:ascii="Times New Roman" w:hAnsi="Times New Roman" w:cs="Times New Roman"/>
          <w:i/>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w:t>
      </w:r>
      <w:r>
        <w:rPr>
          <w:rFonts w:ascii="Times New Roman" w:hAnsi="Times New Roman" w:cs="Times New Roman"/>
          <w:b/>
          <w:sz w:val="28"/>
          <w:szCs w:val="28"/>
        </w:rPr>
        <w:tab/>
        <w:t>Содержание учебного предмета…………………………………………..7</w:t>
      </w:r>
      <w:r>
        <w:rPr>
          <w:rFonts w:ascii="Times New Roman" w:hAnsi="Times New Roman" w:cs="Times New Roman"/>
          <w:b/>
          <w:sz w:val="28"/>
          <w:szCs w:val="28"/>
        </w:rPr>
        <w:tab/>
      </w:r>
      <w:r>
        <w:rPr>
          <w:rFonts w:ascii="Times New Roman" w:hAnsi="Times New Roman" w:cs="Times New Roman"/>
          <w:sz w:val="28"/>
          <w:szCs w:val="28"/>
        </w:rPr>
        <w:t xml:space="preserve">- </w:t>
      </w:r>
      <w:r>
        <w:rPr>
          <w:rFonts w:ascii="Times New Roman" w:hAnsi="Times New Roman" w:cs="Times New Roman"/>
          <w:i/>
          <w:sz w:val="28"/>
          <w:szCs w:val="28"/>
        </w:rPr>
        <w:t>Сведения о затратах учебного времени;</w:t>
      </w:r>
    </w:p>
    <w:p w:rsidR="00B012A0" w:rsidRDefault="00B012A0" w:rsidP="00B012A0">
      <w:pPr>
        <w:rPr>
          <w:rFonts w:ascii="Times New Roman" w:hAnsi="Times New Roman" w:cs="Times New Roman"/>
          <w:bCs/>
          <w:i/>
          <w:sz w:val="28"/>
          <w:szCs w:val="28"/>
        </w:rPr>
      </w:pPr>
      <w:r>
        <w:rPr>
          <w:rFonts w:ascii="Times New Roman" w:hAnsi="Times New Roman" w:cs="Times New Roman"/>
          <w:i/>
          <w:sz w:val="28"/>
          <w:szCs w:val="28"/>
        </w:rPr>
        <w:tab/>
        <w:t xml:space="preserve">- </w:t>
      </w:r>
      <w:r>
        <w:rPr>
          <w:rFonts w:ascii="Times New Roman" w:hAnsi="Times New Roman" w:cs="Times New Roman"/>
          <w:bCs/>
          <w:i/>
          <w:sz w:val="28"/>
          <w:szCs w:val="28"/>
        </w:rPr>
        <w:t>Годовые требования по классам;</w:t>
      </w:r>
    </w:p>
    <w:p w:rsidR="00B012A0" w:rsidRDefault="00B012A0" w:rsidP="00B012A0">
      <w:pPr>
        <w:spacing w:before="100" w:beforeAutospacing="1"/>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Pr>
          <w:rFonts w:ascii="Times New Roman" w:hAnsi="Times New Roman" w:cs="Times New Roman"/>
          <w:b/>
          <w:sz w:val="28"/>
          <w:szCs w:val="28"/>
        </w:rPr>
        <w:tab/>
        <w:t>Требования к уровню подготовки обучающихся…………………….</w:t>
      </w:r>
      <w:r>
        <w:rPr>
          <w:rFonts w:ascii="Times New Roman" w:hAnsi="Times New Roman" w:cs="Times New Roman"/>
          <w:b/>
          <w:sz w:val="28"/>
          <w:szCs w:val="28"/>
        </w:rPr>
        <w:tab/>
        <w:t>..24</w:t>
      </w:r>
    </w:p>
    <w:p w:rsidR="00B012A0" w:rsidRDefault="00B012A0" w:rsidP="00B012A0">
      <w:pPr>
        <w:pStyle w:val="a3"/>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IV</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t xml:space="preserve">Формы и методы контроля, система оценок </w:t>
      </w:r>
      <w:r>
        <w:rPr>
          <w:rFonts w:ascii="Times New Roman" w:eastAsia="Times New Roman" w:hAnsi="Times New Roman" w:cs="Times New Roman"/>
          <w:b/>
          <w:sz w:val="28"/>
          <w:szCs w:val="28"/>
        </w:rPr>
        <w:tab/>
        <w:t>……………………...…...25</w:t>
      </w:r>
    </w:p>
    <w:p w:rsidR="00B012A0" w:rsidRDefault="00B012A0" w:rsidP="00B012A0">
      <w:pPr>
        <w:pStyle w:val="a3"/>
        <w:spacing w:line="276"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 xml:space="preserve">Аттестация: цели, виды, форма, содержание; </w:t>
      </w:r>
    </w:p>
    <w:p w:rsidR="00B012A0" w:rsidRDefault="00B012A0" w:rsidP="00B012A0">
      <w:pPr>
        <w:pStyle w:val="a3"/>
        <w:spacing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 Критерии оценки;</w:t>
      </w:r>
    </w:p>
    <w:p w:rsidR="00B012A0" w:rsidRDefault="00B012A0" w:rsidP="00B012A0">
      <w:pPr>
        <w:pStyle w:val="a3"/>
        <w:spacing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 Контрольные требования на разных этапах обучения;</w:t>
      </w:r>
    </w:p>
    <w:p w:rsidR="00B012A0" w:rsidRDefault="00B012A0" w:rsidP="00B012A0">
      <w:pPr>
        <w:pStyle w:val="a3"/>
        <w:spacing w:line="276" w:lineRule="auto"/>
        <w:jc w:val="both"/>
        <w:rPr>
          <w:rFonts w:ascii="Times New Roman" w:eastAsia="Times New Roman" w:hAnsi="Times New Roman" w:cs="Times New Roman"/>
          <w:i/>
          <w:sz w:val="28"/>
          <w:szCs w:val="28"/>
        </w:rPr>
      </w:pPr>
    </w:p>
    <w:p w:rsidR="00B012A0" w:rsidRDefault="00B012A0" w:rsidP="00B012A0">
      <w:pPr>
        <w:pStyle w:val="a3"/>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V</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ab/>
        <w:t xml:space="preserve">Методическое обеспечение учебного процесса……………..……..29   </w:t>
      </w:r>
      <w:r>
        <w:rPr>
          <w:rFonts w:ascii="Times New Roman" w:eastAsia="Times New Roman" w:hAnsi="Times New Roman" w:cs="Times New Roman"/>
          <w:b/>
          <w:sz w:val="28"/>
          <w:szCs w:val="28"/>
        </w:rPr>
        <w:tab/>
      </w:r>
      <w:r>
        <w:rPr>
          <w:rFonts w:ascii="Times New Roman" w:eastAsia="Times New Roman" w:hAnsi="Times New Roman" w:cs="Times New Roman"/>
          <w:i/>
          <w:sz w:val="28"/>
          <w:szCs w:val="28"/>
        </w:rPr>
        <w:t>- Методические рекомендации педагогическим работникам;</w:t>
      </w:r>
    </w:p>
    <w:p w:rsidR="00B012A0" w:rsidRDefault="00B012A0" w:rsidP="00B012A0">
      <w:pPr>
        <w:pStyle w:val="a3"/>
        <w:spacing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 Рекомендации по организации самостоятельной работы обучающихся;</w:t>
      </w:r>
    </w:p>
    <w:p w:rsidR="00B012A0" w:rsidRDefault="00B012A0" w:rsidP="00B012A0">
      <w:pPr>
        <w:pStyle w:val="a3"/>
        <w:spacing w:line="276" w:lineRule="auto"/>
        <w:jc w:val="both"/>
        <w:rPr>
          <w:rFonts w:ascii="Times New Roman" w:eastAsia="Times New Roman" w:hAnsi="Times New Roman" w:cs="Times New Roman"/>
          <w:b/>
          <w:sz w:val="28"/>
          <w:szCs w:val="28"/>
        </w:rPr>
      </w:pPr>
    </w:p>
    <w:p w:rsidR="00B012A0" w:rsidRDefault="00B012A0" w:rsidP="00B012A0">
      <w:pPr>
        <w:pStyle w:val="a3"/>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VI</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ab/>
        <w:t>Списки рекомендуемой нотной и методической литературы…........33</w:t>
      </w:r>
      <w:r>
        <w:rPr>
          <w:rFonts w:ascii="Times New Roman" w:eastAsia="Times New Roman" w:hAnsi="Times New Roman" w:cs="Times New Roman"/>
          <w:b/>
          <w:sz w:val="28"/>
          <w:szCs w:val="28"/>
        </w:rPr>
        <w:tab/>
      </w:r>
      <w:r>
        <w:rPr>
          <w:rFonts w:ascii="Times New Roman" w:eastAsia="Times New Roman" w:hAnsi="Times New Roman" w:cs="Times New Roman"/>
          <w:i/>
          <w:sz w:val="28"/>
          <w:szCs w:val="28"/>
        </w:rPr>
        <w:t>- Список рекомендуемой нотной литературы;</w:t>
      </w:r>
    </w:p>
    <w:p w:rsidR="00B012A0" w:rsidRDefault="00B012A0" w:rsidP="00B012A0">
      <w:pPr>
        <w:pStyle w:val="a3"/>
        <w:spacing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 Список рекомендуемой методической литературы;</w:t>
      </w:r>
    </w:p>
    <w:p w:rsidR="00B012A0" w:rsidRDefault="00B012A0" w:rsidP="00B012A0">
      <w:pPr>
        <w:pStyle w:val="a3"/>
        <w:spacing w:line="276" w:lineRule="auto"/>
        <w:jc w:val="both"/>
        <w:rPr>
          <w:rFonts w:ascii="Times New Roman" w:eastAsia="Times New Roman" w:hAnsi="Times New Roman" w:cs="Times New Roman"/>
          <w:i/>
          <w:sz w:val="28"/>
          <w:szCs w:val="28"/>
        </w:rPr>
      </w:pPr>
    </w:p>
    <w:p w:rsidR="00B012A0" w:rsidRDefault="00B012A0" w:rsidP="00B012A0">
      <w:pPr>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Пояснительная записка</w:t>
      </w:r>
    </w:p>
    <w:p w:rsidR="00B012A0" w:rsidRDefault="00B012A0" w:rsidP="00B012A0">
      <w:pPr>
        <w:spacing w:line="360" w:lineRule="auto"/>
        <w:ind w:left="567" w:firstLine="709"/>
        <w:jc w:val="both"/>
        <w:rPr>
          <w:rFonts w:ascii="Times New Roman" w:hAnsi="Times New Roman" w:cs="Times New Roman"/>
          <w:b/>
          <w:i/>
          <w:sz w:val="28"/>
          <w:szCs w:val="28"/>
        </w:rPr>
      </w:pPr>
      <w:r>
        <w:rPr>
          <w:rFonts w:ascii="Times New Roman" w:hAnsi="Times New Roman" w:cs="Times New Roman"/>
          <w:b/>
          <w:i/>
          <w:sz w:val="28"/>
          <w:szCs w:val="28"/>
        </w:rPr>
        <w:t xml:space="preserve">1. Характеристика учебного предмета, его место и роль в образовательном процессе. </w:t>
      </w:r>
    </w:p>
    <w:p w:rsidR="00B012A0" w:rsidRDefault="00B012A0" w:rsidP="00B012A0">
      <w:pPr>
        <w:pStyle w:val="1"/>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Программа учебного предмета «Специальность» по виду инструмента «скрипка», далее – «Специальность (скрипка)»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B012A0" w:rsidRDefault="00B012A0" w:rsidP="00B012A0">
      <w:pPr>
        <w:spacing w:line="360" w:lineRule="auto"/>
        <w:ind w:firstLine="709"/>
        <w:jc w:val="both"/>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Учебный предмет «Специальность (скрипка)» направлен на приобретение детьми знаний, умений и навыков игры на скрипке, получение ими художественного образования, а также на эстетическое воспитание и духовно-нравственное развитие ученика.</w:t>
      </w:r>
    </w:p>
    <w:p w:rsidR="00B012A0" w:rsidRDefault="00B012A0" w:rsidP="00B012A0">
      <w:pPr>
        <w:spacing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вовлеченным в процесс коллективного музицирования, используя знания, умения и навыки, полученные в классе по специальности.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Настоящая программа отражает организацию учебного процесса, все разнообразие репертуара, его академическую направленность, а также возможность реализации индивидуального подхода к каждому ученику.</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2. Срок реализации учебного предмета</w:t>
      </w:r>
      <w:r>
        <w:rPr>
          <w:rFonts w:ascii="Times New Roman" w:hAnsi="Times New Roman" w:cs="Times New Roman"/>
          <w:sz w:val="28"/>
          <w:szCs w:val="28"/>
        </w:rPr>
        <w:t xml:space="preserve"> </w:t>
      </w:r>
      <w:r>
        <w:rPr>
          <w:rFonts w:ascii="Times New Roman" w:hAnsi="Times New Roman" w:cs="Times New Roman"/>
          <w:bCs/>
          <w:iCs/>
          <w:sz w:val="28"/>
          <w:szCs w:val="28"/>
        </w:rPr>
        <w:t>«Специальность</w:t>
      </w:r>
      <w:r>
        <w:rPr>
          <w:rFonts w:ascii="Times New Roman" w:hAnsi="Times New Roman" w:cs="Times New Roman"/>
          <w:sz w:val="28"/>
          <w:szCs w:val="28"/>
        </w:rPr>
        <w:t xml:space="preserve"> (скрипка)» для детей, поступивших в образовательное учреждение в первый класс в возрасте:</w:t>
      </w:r>
    </w:p>
    <w:p w:rsidR="00B012A0" w:rsidRDefault="00B012A0" w:rsidP="00B012A0">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с шести лет шести месяцев до девяти лет, составляет 8 лет.</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lastRenderedPageBreak/>
        <w:t>3. Объем учебного времени</w:t>
      </w:r>
      <w:r>
        <w:rPr>
          <w:rFonts w:ascii="Times New Roman" w:hAnsi="Times New Roman" w:cs="Times New Roman"/>
          <w:sz w:val="28"/>
          <w:szCs w:val="28"/>
        </w:rPr>
        <w:t xml:space="preserve">, предусмотренный учебным планом образовательного учреждения на реализацию учебного предмета </w:t>
      </w:r>
      <w:r>
        <w:rPr>
          <w:rFonts w:ascii="Times New Roman" w:hAnsi="Times New Roman" w:cs="Times New Roman"/>
          <w:bCs/>
          <w:iCs/>
          <w:sz w:val="28"/>
          <w:szCs w:val="28"/>
        </w:rPr>
        <w:t>«Специальность</w:t>
      </w:r>
      <w:r>
        <w:rPr>
          <w:rFonts w:ascii="Times New Roman" w:hAnsi="Times New Roman" w:cs="Times New Roman"/>
          <w:sz w:val="28"/>
          <w:szCs w:val="28"/>
        </w:rPr>
        <w:t xml:space="preserve"> (скрипка)»: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tbl>
      <w:tblPr>
        <w:tblW w:w="0" w:type="auto"/>
        <w:tblInd w:w="1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2302"/>
      </w:tblGrid>
      <w:tr w:rsidR="00B012A0" w:rsidTr="00B012A0">
        <w:tc>
          <w:tcPr>
            <w:tcW w:w="496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Срок обучения</w:t>
            </w:r>
          </w:p>
        </w:tc>
        <w:tc>
          <w:tcPr>
            <w:tcW w:w="230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33"/>
              <w:jc w:val="center"/>
              <w:rPr>
                <w:rFonts w:ascii="Times New Roman" w:hAnsi="Times New Roman" w:cs="Times New Roman"/>
                <w:bCs/>
                <w:sz w:val="28"/>
                <w:szCs w:val="28"/>
              </w:rPr>
            </w:pPr>
            <w:r>
              <w:rPr>
                <w:rFonts w:ascii="Times New Roman" w:hAnsi="Times New Roman" w:cs="Times New Roman"/>
                <w:sz w:val="28"/>
                <w:szCs w:val="28"/>
              </w:rPr>
              <w:t>8 лет</w:t>
            </w:r>
          </w:p>
        </w:tc>
      </w:tr>
      <w:tr w:rsidR="00B012A0" w:rsidTr="00B012A0">
        <w:tc>
          <w:tcPr>
            <w:tcW w:w="496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34"/>
              <w:jc w:val="both"/>
              <w:rPr>
                <w:rFonts w:ascii="Times New Roman" w:hAnsi="Times New Roman" w:cs="Times New Roman"/>
                <w:bCs/>
                <w:sz w:val="28"/>
                <w:szCs w:val="28"/>
              </w:rPr>
            </w:pPr>
            <w:r>
              <w:rPr>
                <w:rFonts w:ascii="Times New Roman" w:hAnsi="Times New Roman" w:cs="Times New Roman"/>
                <w:sz w:val="28"/>
                <w:szCs w:val="28"/>
              </w:rPr>
              <w:t>Максимальная учебная нагрузка (в часах)</w:t>
            </w:r>
          </w:p>
        </w:tc>
        <w:tc>
          <w:tcPr>
            <w:tcW w:w="230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33"/>
              <w:jc w:val="center"/>
              <w:rPr>
                <w:rFonts w:ascii="Times New Roman" w:hAnsi="Times New Roman" w:cs="Times New Roman"/>
                <w:bCs/>
                <w:sz w:val="28"/>
                <w:szCs w:val="28"/>
              </w:rPr>
            </w:pPr>
            <w:r>
              <w:rPr>
                <w:rFonts w:ascii="Times New Roman" w:hAnsi="Times New Roman" w:cs="Times New Roman"/>
                <w:sz w:val="28"/>
                <w:szCs w:val="28"/>
              </w:rPr>
              <w:t>1777</w:t>
            </w:r>
          </w:p>
        </w:tc>
      </w:tr>
      <w:tr w:rsidR="00B012A0" w:rsidTr="00B012A0">
        <w:tc>
          <w:tcPr>
            <w:tcW w:w="496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Количество часов</w:t>
            </w:r>
            <w:r>
              <w:rPr>
                <w:rFonts w:ascii="Times New Roman" w:hAnsi="Times New Roman" w:cs="Times New Roman"/>
                <w:sz w:val="28"/>
                <w:szCs w:val="28"/>
              </w:rPr>
              <w:t xml:space="preserve"> на аудиторные занятия</w:t>
            </w:r>
          </w:p>
        </w:tc>
        <w:tc>
          <w:tcPr>
            <w:tcW w:w="230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33"/>
              <w:jc w:val="center"/>
              <w:rPr>
                <w:rFonts w:ascii="Times New Roman" w:hAnsi="Times New Roman" w:cs="Times New Roman"/>
                <w:bCs/>
                <w:sz w:val="28"/>
                <w:szCs w:val="28"/>
              </w:rPr>
            </w:pPr>
            <w:r>
              <w:rPr>
                <w:rFonts w:ascii="Times New Roman" w:hAnsi="Times New Roman" w:cs="Times New Roman"/>
                <w:bCs/>
                <w:sz w:val="28"/>
                <w:szCs w:val="28"/>
              </w:rPr>
              <w:t>592</w:t>
            </w:r>
          </w:p>
        </w:tc>
      </w:tr>
      <w:tr w:rsidR="00B012A0" w:rsidTr="00B012A0">
        <w:tc>
          <w:tcPr>
            <w:tcW w:w="496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34"/>
              <w:jc w:val="both"/>
              <w:rPr>
                <w:rFonts w:ascii="Times New Roman" w:hAnsi="Times New Roman" w:cs="Times New Roman"/>
                <w:bCs/>
                <w:sz w:val="28"/>
                <w:szCs w:val="28"/>
              </w:rPr>
            </w:pPr>
            <w:r>
              <w:rPr>
                <w:rFonts w:ascii="Times New Roman" w:hAnsi="Times New Roman" w:cs="Times New Roman"/>
                <w:sz w:val="28"/>
                <w:szCs w:val="28"/>
              </w:rPr>
              <w:t>Количество часов на внеаудиторную (самостоятельную) работу</w:t>
            </w:r>
          </w:p>
        </w:tc>
        <w:tc>
          <w:tcPr>
            <w:tcW w:w="2302" w:type="dxa"/>
            <w:tcBorders>
              <w:top w:val="single" w:sz="4" w:space="0" w:color="auto"/>
              <w:left w:val="single" w:sz="4" w:space="0" w:color="auto"/>
              <w:bottom w:val="single" w:sz="4" w:space="0" w:color="auto"/>
              <w:right w:val="single" w:sz="4" w:space="0" w:color="auto"/>
            </w:tcBorders>
            <w:hideMark/>
          </w:tcPr>
          <w:p w:rsidR="00B012A0" w:rsidRDefault="00B012A0">
            <w:pPr>
              <w:spacing w:line="360" w:lineRule="auto"/>
              <w:ind w:left="33"/>
              <w:jc w:val="center"/>
              <w:rPr>
                <w:rFonts w:ascii="Times New Roman" w:hAnsi="Times New Roman" w:cs="Times New Roman"/>
                <w:bCs/>
                <w:sz w:val="28"/>
                <w:szCs w:val="28"/>
              </w:rPr>
            </w:pPr>
            <w:r>
              <w:rPr>
                <w:rFonts w:ascii="Times New Roman" w:hAnsi="Times New Roman" w:cs="Times New Roman"/>
                <w:bCs/>
                <w:sz w:val="28"/>
                <w:szCs w:val="28"/>
              </w:rPr>
              <w:t>1185</w:t>
            </w:r>
          </w:p>
        </w:tc>
      </w:tr>
    </w:tbl>
    <w:p w:rsidR="00B012A0" w:rsidRDefault="00B012A0" w:rsidP="00B012A0">
      <w:pPr>
        <w:spacing w:line="360" w:lineRule="auto"/>
        <w:jc w:val="both"/>
        <w:rPr>
          <w:rFonts w:ascii="Times New Roman" w:hAnsi="Times New Roman" w:cs="Times New Roman"/>
          <w:sz w:val="28"/>
          <w:szCs w:val="28"/>
        </w:rPr>
      </w:pP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b/>
          <w:i/>
          <w:sz w:val="28"/>
          <w:szCs w:val="28"/>
        </w:rPr>
        <w:t>4. Форма проведения учебных аудиторных занятий</w:t>
      </w:r>
      <w:r>
        <w:rPr>
          <w:rFonts w:ascii="Times New Roman" w:hAnsi="Times New Roman" w:cs="Times New Roman"/>
          <w:b/>
          <w:sz w:val="28"/>
          <w:szCs w:val="28"/>
        </w:rPr>
        <w:t>:</w:t>
      </w:r>
      <w:r>
        <w:rPr>
          <w:rFonts w:ascii="Times New Roman" w:hAnsi="Times New Roman" w:cs="Times New Roman"/>
          <w:sz w:val="28"/>
          <w:szCs w:val="28"/>
        </w:rPr>
        <w:t xml:space="preserve"> индивидуальная, рекомендуемая продолжительность урока - 45 минут.</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 </w:t>
      </w:r>
    </w:p>
    <w:p w:rsidR="00B012A0" w:rsidRDefault="00B012A0" w:rsidP="00B012A0">
      <w:pPr>
        <w:spacing w:line="360" w:lineRule="auto"/>
        <w:rPr>
          <w:rFonts w:ascii="Times New Roman" w:hAnsi="Times New Roman" w:cs="Times New Roman"/>
          <w:b/>
          <w:sz w:val="28"/>
          <w:szCs w:val="28"/>
        </w:rPr>
      </w:pPr>
      <w:r>
        <w:rPr>
          <w:rFonts w:ascii="Times New Roman" w:hAnsi="Times New Roman" w:cs="Times New Roman"/>
          <w:b/>
          <w:i/>
          <w:sz w:val="28"/>
          <w:szCs w:val="28"/>
        </w:rPr>
        <w:t xml:space="preserve">         5. Цель и задачи учебного предмета </w:t>
      </w:r>
      <w:r>
        <w:rPr>
          <w:rFonts w:ascii="Times New Roman" w:hAnsi="Times New Roman" w:cs="Times New Roman"/>
          <w:b/>
          <w:bCs/>
          <w:i/>
          <w:iCs/>
          <w:sz w:val="28"/>
          <w:szCs w:val="28"/>
        </w:rPr>
        <w:t>«Специальность</w:t>
      </w:r>
      <w:r>
        <w:rPr>
          <w:rFonts w:ascii="Times New Roman" w:hAnsi="Times New Roman" w:cs="Times New Roman"/>
          <w:b/>
          <w:i/>
          <w:sz w:val="28"/>
          <w:szCs w:val="28"/>
        </w:rPr>
        <w:t xml:space="preserve"> (скрипка)»</w:t>
      </w:r>
    </w:p>
    <w:p w:rsidR="00B012A0" w:rsidRDefault="00B012A0" w:rsidP="00B012A0">
      <w:pPr>
        <w:spacing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Цель</w:t>
      </w:r>
      <w:r>
        <w:rPr>
          <w:rFonts w:ascii="Times New Roman" w:hAnsi="Times New Roman" w:cs="Times New Roman"/>
          <w:bCs/>
          <w:sz w:val="28"/>
          <w:szCs w:val="28"/>
        </w:rPr>
        <w:t xml:space="preserve">: </w:t>
      </w:r>
    </w:p>
    <w:p w:rsidR="00B012A0" w:rsidRDefault="00B012A0" w:rsidP="00B012A0">
      <w:pPr>
        <w:pStyle w:val="a3"/>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развитие музыкально-творческих способностей учащегося на основе приобретенных им знаний, умений и навыков в области скрипичного исполнительства, а также 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B012A0" w:rsidRDefault="00B012A0" w:rsidP="00B012A0">
      <w:pPr>
        <w:spacing w:line="360" w:lineRule="auto"/>
        <w:ind w:firstLine="720"/>
        <w:jc w:val="both"/>
        <w:outlineLvl w:val="0"/>
        <w:rPr>
          <w:rFonts w:ascii="Times New Roman" w:eastAsia="Helvetica" w:hAnsi="Times New Roman" w:cs="Times New Roman"/>
          <w:b/>
          <w:color w:val="000000"/>
          <w:sz w:val="28"/>
          <w:szCs w:val="28"/>
        </w:rPr>
      </w:pPr>
      <w:r>
        <w:rPr>
          <w:rFonts w:ascii="Times New Roman" w:eastAsia="Helvetica" w:hAnsi="Times New Roman" w:cs="Times New Roman"/>
          <w:b/>
          <w:color w:val="000000"/>
          <w:sz w:val="28"/>
          <w:szCs w:val="28"/>
        </w:rPr>
        <w:t>Задачи:</w:t>
      </w:r>
    </w:p>
    <w:p w:rsidR="00B012A0" w:rsidRDefault="00B012A0" w:rsidP="00B012A0">
      <w:pPr>
        <w:pStyle w:val="a3"/>
        <w:numPr>
          <w:ilvl w:val="0"/>
          <w:numId w:val="1"/>
        </w:numPr>
        <w:tabs>
          <w:tab w:val="left" w:pos="993"/>
        </w:tabs>
        <w:spacing w:line="360" w:lineRule="auto"/>
        <w:ind w:left="0"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w:t>
      </w:r>
    </w:p>
    <w:p w:rsidR="00B012A0" w:rsidRDefault="00B012A0" w:rsidP="00B012A0">
      <w:pPr>
        <w:pStyle w:val="a3"/>
        <w:numPr>
          <w:ilvl w:val="0"/>
          <w:numId w:val="2"/>
        </w:numPr>
        <w:tabs>
          <w:tab w:val="left" w:pos="993"/>
        </w:tabs>
        <w:spacing w:line="360" w:lineRule="auto"/>
        <w:ind w:left="0" w:firstLine="709"/>
        <w:jc w:val="both"/>
        <w:outlineLvl w:val="0"/>
        <w:rPr>
          <w:rFonts w:ascii="Times New Roman" w:eastAsia="ヒラギノ角ゴ Pro W3" w:hAnsi="Times New Roman" w:cs="Times New Roman"/>
          <w:color w:val="000000"/>
          <w:sz w:val="28"/>
          <w:szCs w:val="28"/>
          <w:lang w:eastAsia="en-US"/>
        </w:rPr>
      </w:pPr>
      <w:r>
        <w:rPr>
          <w:rFonts w:ascii="Times New Roman" w:eastAsia="ヒラギノ角ゴ Pro W3" w:hAnsi="Times New Roman" w:cs="Times New Roman"/>
          <w:color w:val="000000"/>
          <w:sz w:val="28"/>
          <w:szCs w:val="28"/>
          <w:lang w:eastAsia="en-US"/>
        </w:rPr>
        <w:t>развитие интереса к классической музыке и музыкальному творчеству;</w:t>
      </w:r>
    </w:p>
    <w:p w:rsidR="00B012A0" w:rsidRDefault="00B012A0" w:rsidP="00B012A0">
      <w:pPr>
        <w:pStyle w:val="a3"/>
        <w:numPr>
          <w:ilvl w:val="0"/>
          <w:numId w:val="2"/>
        </w:numPr>
        <w:tabs>
          <w:tab w:val="left" w:pos="993"/>
        </w:tabs>
        <w:spacing w:line="360" w:lineRule="auto"/>
        <w:ind w:left="0" w:firstLine="709"/>
        <w:jc w:val="both"/>
        <w:outlineLvl w:val="0"/>
        <w:rPr>
          <w:rFonts w:ascii="Times New Roman" w:eastAsia="ヒラギノ角ゴ Pro W3" w:hAnsi="Times New Roman" w:cs="Times New Roman"/>
          <w:color w:val="000000"/>
          <w:sz w:val="28"/>
          <w:szCs w:val="28"/>
          <w:lang w:eastAsia="en-US"/>
        </w:rPr>
      </w:pPr>
      <w:r>
        <w:rPr>
          <w:rFonts w:ascii="Times New Roman" w:eastAsia="ヒラギノ角ゴ Pro W3" w:hAnsi="Times New Roman" w:cs="Times New Roman"/>
          <w:color w:val="000000"/>
          <w:sz w:val="28"/>
          <w:szCs w:val="28"/>
          <w:lang w:eastAsia="en-US"/>
        </w:rPr>
        <w:t>развитие музыкальных способностей: слуха, ритма, памяти, музыкальности и артистизма;</w:t>
      </w:r>
    </w:p>
    <w:p w:rsidR="00B012A0" w:rsidRDefault="00B012A0" w:rsidP="00B012A0">
      <w:pPr>
        <w:pStyle w:val="a3"/>
        <w:numPr>
          <w:ilvl w:val="0"/>
          <w:numId w:val="2"/>
        </w:numPr>
        <w:tabs>
          <w:tab w:val="left" w:pos="993"/>
        </w:tabs>
        <w:spacing w:line="360" w:lineRule="auto"/>
        <w:ind w:left="0" w:firstLine="709"/>
        <w:jc w:val="both"/>
        <w:outlineLvl w:val="0"/>
        <w:rPr>
          <w:rFonts w:ascii="Times New Roman" w:eastAsia="ヒラギノ角ゴ Pro W3" w:hAnsi="Times New Roman" w:cs="Times New Roman"/>
          <w:color w:val="000000"/>
          <w:sz w:val="28"/>
          <w:szCs w:val="28"/>
          <w:lang w:eastAsia="en-US"/>
        </w:rPr>
      </w:pPr>
      <w:r>
        <w:rPr>
          <w:rFonts w:ascii="Times New Roman" w:eastAsia="ヒラギノ角ゴ Pro W3" w:hAnsi="Times New Roman" w:cs="Times New Roman"/>
          <w:color w:val="000000"/>
          <w:sz w:val="28"/>
          <w:szCs w:val="28"/>
          <w:lang w:eastAsia="en-US"/>
        </w:rPr>
        <w:t>освоение учащимися музыкальной грамоты, необходимой для владения инструментом в пределах программы учебного предмета</w:t>
      </w:r>
      <w:bookmarkStart w:id="1" w:name="_GoBack"/>
      <w:bookmarkEnd w:id="1"/>
      <w:r>
        <w:rPr>
          <w:rFonts w:ascii="Times New Roman" w:eastAsia="ヒラギノ角ゴ Pro W3" w:hAnsi="Times New Roman" w:cs="Times New Roman"/>
          <w:color w:val="000000"/>
          <w:sz w:val="28"/>
          <w:szCs w:val="28"/>
          <w:lang w:eastAsia="en-US"/>
        </w:rPr>
        <w:t>;</w:t>
      </w:r>
    </w:p>
    <w:p w:rsidR="00B012A0" w:rsidRDefault="00B012A0" w:rsidP="00B012A0">
      <w:pPr>
        <w:pStyle w:val="a3"/>
        <w:numPr>
          <w:ilvl w:val="0"/>
          <w:numId w:val="2"/>
        </w:numPr>
        <w:tabs>
          <w:tab w:val="left" w:pos="993"/>
        </w:tabs>
        <w:spacing w:line="360" w:lineRule="auto"/>
        <w:ind w:left="0"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приобретение учащимися опыта творческой деятельности и публичных выступлений;</w:t>
      </w:r>
    </w:p>
    <w:p w:rsidR="00B012A0" w:rsidRDefault="00B012A0" w:rsidP="00B012A0">
      <w:pPr>
        <w:pStyle w:val="a3"/>
        <w:numPr>
          <w:ilvl w:val="0"/>
          <w:numId w:val="2"/>
        </w:numPr>
        <w:tabs>
          <w:tab w:val="left" w:pos="993"/>
        </w:tabs>
        <w:spacing w:line="360" w:lineRule="auto"/>
        <w:ind w:left="0"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приобретение учащимися умений и навыков, необходимых в сольном, ансамблевом и оркестровом исполнительстве.</w:t>
      </w:r>
    </w:p>
    <w:p w:rsidR="00B012A0" w:rsidRDefault="00B012A0" w:rsidP="00B012A0">
      <w:pPr>
        <w:pStyle w:val="Body1"/>
        <w:numPr>
          <w:ilvl w:val="0"/>
          <w:numId w:val="3"/>
        </w:numPr>
        <w:spacing w:line="360" w:lineRule="auto"/>
        <w:rPr>
          <w:rFonts w:ascii="Times New Roman" w:hAnsi="Times New Roman"/>
          <w:b/>
          <w:i/>
          <w:color w:val="auto"/>
          <w:sz w:val="28"/>
          <w:szCs w:val="28"/>
          <w:lang w:val="ru-RU"/>
        </w:rPr>
      </w:pPr>
      <w:r>
        <w:rPr>
          <w:rFonts w:ascii="Times New Roman" w:hAnsi="Times New Roman"/>
          <w:b/>
          <w:i/>
          <w:color w:val="auto"/>
          <w:sz w:val="28"/>
          <w:szCs w:val="28"/>
          <w:lang w:val="ru-RU"/>
        </w:rPr>
        <w:t>Обоснование структуры учебного предмета «Специальность (скрипка)»</w:t>
      </w:r>
    </w:p>
    <w:p w:rsidR="00B012A0" w:rsidRDefault="00B012A0" w:rsidP="00B012A0">
      <w:pPr>
        <w:pStyle w:val="Body1"/>
        <w:tabs>
          <w:tab w:val="left" w:pos="1418"/>
        </w:tabs>
        <w:spacing w:line="360" w:lineRule="auto"/>
        <w:ind w:firstLine="709"/>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B012A0" w:rsidRDefault="00B012A0" w:rsidP="00B012A0">
      <w:pPr>
        <w:pStyle w:val="Body1"/>
        <w:tabs>
          <w:tab w:val="left" w:pos="1418"/>
        </w:tabs>
        <w:spacing w:line="360" w:lineRule="auto"/>
        <w:ind w:firstLine="709"/>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Программа содержит  следующие разделы:</w:t>
      </w:r>
    </w:p>
    <w:p w:rsidR="00B012A0" w:rsidRDefault="00B012A0" w:rsidP="00B012A0">
      <w:pPr>
        <w:pStyle w:val="a3"/>
        <w:numPr>
          <w:ilvl w:val="0"/>
          <w:numId w:val="4"/>
        </w:numPr>
        <w:tabs>
          <w:tab w:val="left" w:pos="1134"/>
          <w:tab w:val="left" w:pos="1418"/>
        </w:tabs>
        <w:spacing w:line="360" w:lineRule="auto"/>
        <w:ind w:left="0"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сведения о затратах учебного времени, предусмотренного на освоение</w:t>
      </w:r>
    </w:p>
    <w:p w:rsidR="00B012A0" w:rsidRDefault="00B012A0" w:rsidP="00B012A0">
      <w:pPr>
        <w:pStyle w:val="a3"/>
        <w:tabs>
          <w:tab w:val="left" w:pos="1134"/>
          <w:tab w:val="left" w:pos="1418"/>
        </w:tabs>
        <w:spacing w:line="360" w:lineRule="auto"/>
        <w:ind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учебного предмета;</w:t>
      </w:r>
    </w:p>
    <w:p w:rsidR="00B012A0" w:rsidRDefault="00B012A0" w:rsidP="00B012A0">
      <w:pPr>
        <w:pStyle w:val="a3"/>
        <w:numPr>
          <w:ilvl w:val="0"/>
          <w:numId w:val="4"/>
        </w:numPr>
        <w:tabs>
          <w:tab w:val="left" w:pos="1134"/>
          <w:tab w:val="left" w:pos="1418"/>
        </w:tabs>
        <w:spacing w:line="360" w:lineRule="auto"/>
        <w:ind w:left="0"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распределение учебного материала по годам обучения;</w:t>
      </w:r>
    </w:p>
    <w:p w:rsidR="00B012A0" w:rsidRDefault="00B012A0" w:rsidP="00B012A0">
      <w:pPr>
        <w:pStyle w:val="a3"/>
        <w:numPr>
          <w:ilvl w:val="0"/>
          <w:numId w:val="4"/>
        </w:numPr>
        <w:tabs>
          <w:tab w:val="left" w:pos="1134"/>
          <w:tab w:val="left" w:pos="1418"/>
        </w:tabs>
        <w:spacing w:line="360" w:lineRule="auto"/>
        <w:ind w:left="0"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описание дидактических единиц учебного предмета;</w:t>
      </w:r>
    </w:p>
    <w:p w:rsidR="00B012A0" w:rsidRDefault="00B012A0" w:rsidP="00B012A0">
      <w:pPr>
        <w:pStyle w:val="a3"/>
        <w:numPr>
          <w:ilvl w:val="0"/>
          <w:numId w:val="4"/>
        </w:numPr>
        <w:tabs>
          <w:tab w:val="left" w:pos="1134"/>
          <w:tab w:val="left" w:pos="1418"/>
        </w:tabs>
        <w:spacing w:line="360" w:lineRule="auto"/>
        <w:ind w:left="0"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требования к уровню подготовки обучающихся;</w:t>
      </w:r>
    </w:p>
    <w:p w:rsidR="00B012A0" w:rsidRDefault="00B012A0" w:rsidP="00B012A0">
      <w:pPr>
        <w:pStyle w:val="a3"/>
        <w:numPr>
          <w:ilvl w:val="0"/>
          <w:numId w:val="4"/>
        </w:numPr>
        <w:tabs>
          <w:tab w:val="left" w:pos="1134"/>
          <w:tab w:val="left" w:pos="1418"/>
        </w:tabs>
        <w:spacing w:line="360" w:lineRule="auto"/>
        <w:ind w:left="0"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формы и методы контроля, система оценок;</w:t>
      </w:r>
    </w:p>
    <w:p w:rsidR="00B012A0" w:rsidRDefault="00B012A0" w:rsidP="00B012A0">
      <w:pPr>
        <w:pStyle w:val="a3"/>
        <w:numPr>
          <w:ilvl w:val="0"/>
          <w:numId w:val="4"/>
        </w:numPr>
        <w:tabs>
          <w:tab w:val="left" w:pos="1134"/>
          <w:tab w:val="left" w:pos="1418"/>
        </w:tabs>
        <w:spacing w:line="360" w:lineRule="auto"/>
        <w:ind w:left="0" w:firstLine="709"/>
        <w:jc w:val="both"/>
        <w:outlineLvl w:val="0"/>
        <w:rPr>
          <w:rFonts w:ascii="Times New Roman" w:eastAsia="ヒラギノ角ゴ Pro W3" w:hAnsi="Times New Roman" w:cs="Times New Roman"/>
          <w:sz w:val="28"/>
          <w:szCs w:val="28"/>
          <w:lang w:eastAsia="en-US"/>
        </w:rPr>
      </w:pPr>
      <w:r>
        <w:rPr>
          <w:rFonts w:ascii="Times New Roman" w:eastAsia="Geeza Pro" w:hAnsi="Times New Roman" w:cs="Times New Roman"/>
          <w:sz w:val="28"/>
          <w:szCs w:val="28"/>
          <w:lang w:eastAsia="en-US"/>
        </w:rPr>
        <w:t>методическое обеспечение учебного процесса.</w:t>
      </w:r>
    </w:p>
    <w:p w:rsidR="00B012A0" w:rsidRDefault="00B012A0" w:rsidP="00B012A0">
      <w:pPr>
        <w:tabs>
          <w:tab w:val="left" w:pos="1418"/>
        </w:tabs>
        <w:spacing w:line="360" w:lineRule="auto"/>
        <w:ind w:firstLine="709"/>
        <w:jc w:val="both"/>
        <w:outlineLvl w:val="0"/>
        <w:rPr>
          <w:rFonts w:ascii="Times New Roman" w:eastAsia="Geeza Pro" w:hAnsi="Times New Roman" w:cs="Times New Roman"/>
          <w:sz w:val="28"/>
          <w:szCs w:val="28"/>
        </w:rPr>
      </w:pPr>
      <w:r>
        <w:rPr>
          <w:rFonts w:ascii="Times New Roman" w:eastAsia="Geeza Pro"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B012A0" w:rsidRDefault="00B012A0" w:rsidP="00B012A0">
      <w:pPr>
        <w:pStyle w:val="a3"/>
        <w:numPr>
          <w:ilvl w:val="0"/>
          <w:numId w:val="3"/>
        </w:numPr>
        <w:spacing w:line="360" w:lineRule="auto"/>
        <w:jc w:val="both"/>
        <w:outlineLvl w:val="0"/>
        <w:rPr>
          <w:rFonts w:ascii="Times New Roman" w:eastAsia="Geeza Pro" w:hAnsi="Times New Roman" w:cs="Times New Roman"/>
          <w:b/>
          <w:i/>
          <w:sz w:val="28"/>
          <w:szCs w:val="28"/>
          <w:lang w:val="en-US" w:eastAsia="en-US"/>
        </w:rPr>
      </w:pPr>
      <w:r>
        <w:rPr>
          <w:rFonts w:ascii="Times New Roman" w:eastAsia="Geeza Pro" w:hAnsi="Times New Roman" w:cs="Times New Roman"/>
          <w:b/>
          <w:i/>
          <w:sz w:val="28"/>
          <w:szCs w:val="28"/>
          <w:lang w:eastAsia="en-US"/>
        </w:rPr>
        <w:t>Методы обучения</w:t>
      </w:r>
    </w:p>
    <w:p w:rsidR="00B012A0" w:rsidRDefault="00B012A0" w:rsidP="00B012A0">
      <w:pPr>
        <w:pStyle w:val="Body1"/>
        <w:spacing w:line="360" w:lineRule="auto"/>
        <w:ind w:firstLine="567"/>
        <w:jc w:val="both"/>
        <w:rPr>
          <w:rFonts w:ascii="Times New Roman" w:eastAsia="Geeza Pro" w:hAnsi="Times New Roman"/>
          <w:sz w:val="28"/>
          <w:szCs w:val="28"/>
          <w:lang w:val="ru-RU"/>
        </w:rPr>
      </w:pPr>
      <w:r>
        <w:rPr>
          <w:rFonts w:ascii="Times New Roman" w:eastAsia="Geeza Pro" w:hAnsi="Times New Roman"/>
          <w:sz w:val="28"/>
          <w:szCs w:val="28"/>
          <w:lang w:val="ru-RU"/>
        </w:rPr>
        <w:lastRenderedPageBreak/>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B012A0" w:rsidRDefault="00B012A0" w:rsidP="00B012A0">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B012A0" w:rsidRDefault="00B012A0" w:rsidP="00B012A0">
      <w:pPr>
        <w:pStyle w:val="1"/>
        <w:numPr>
          <w:ilvl w:val="0"/>
          <w:numId w:val="5"/>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словесный (объяснение, беседа, рассказ);</w:t>
      </w:r>
    </w:p>
    <w:p w:rsidR="00B012A0" w:rsidRDefault="00B012A0" w:rsidP="00B012A0">
      <w:pPr>
        <w:pStyle w:val="1"/>
        <w:numPr>
          <w:ilvl w:val="0"/>
          <w:numId w:val="5"/>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наглядно-слуховой (показ, наблюдение, демонстрация пианистических приемов);</w:t>
      </w:r>
    </w:p>
    <w:p w:rsidR="00B012A0" w:rsidRDefault="00B012A0" w:rsidP="00B012A0">
      <w:pPr>
        <w:pStyle w:val="1"/>
        <w:numPr>
          <w:ilvl w:val="0"/>
          <w:numId w:val="5"/>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практический (работа на инструменте, упражнения);</w:t>
      </w:r>
    </w:p>
    <w:p w:rsidR="00B012A0" w:rsidRDefault="00B012A0" w:rsidP="00B012A0">
      <w:pPr>
        <w:pStyle w:val="1"/>
        <w:numPr>
          <w:ilvl w:val="0"/>
          <w:numId w:val="5"/>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аналитический (сравнения и обобщения, развитие логического мышления);</w:t>
      </w:r>
    </w:p>
    <w:p w:rsidR="00B012A0" w:rsidRDefault="00B012A0" w:rsidP="00B012A0">
      <w:pPr>
        <w:pStyle w:val="1"/>
        <w:numPr>
          <w:ilvl w:val="0"/>
          <w:numId w:val="5"/>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эмоциональный (подбор ассоциаций, образов, художественные впечатления).</w:t>
      </w:r>
    </w:p>
    <w:p w:rsidR="00B012A0" w:rsidRDefault="00B012A0" w:rsidP="00B012A0">
      <w:pPr>
        <w:pStyle w:val="Body1"/>
        <w:spacing w:line="360" w:lineRule="auto"/>
        <w:ind w:firstLine="709"/>
        <w:jc w:val="both"/>
        <w:rPr>
          <w:rFonts w:ascii="Times New Roman" w:eastAsia="Helvetica" w:hAnsi="Times New Roman"/>
          <w:color w:val="00000A"/>
          <w:sz w:val="28"/>
          <w:szCs w:val="28"/>
          <w:lang w:val="ru-RU"/>
        </w:rPr>
      </w:pPr>
      <w:r>
        <w:rPr>
          <w:rFonts w:ascii="Times New Roman" w:eastAsia="Helvetica" w:hAnsi="Times New Roman"/>
          <w:color w:val="00000A"/>
          <w:sz w:val="28"/>
          <w:szCs w:val="28"/>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B012A0" w:rsidRDefault="00B012A0" w:rsidP="00B012A0">
      <w:pPr>
        <w:pStyle w:val="Body1"/>
        <w:spacing w:line="360" w:lineRule="auto"/>
        <w:ind w:firstLine="709"/>
        <w:jc w:val="both"/>
        <w:rPr>
          <w:rFonts w:ascii="Times New Roman" w:hAnsi="Times New Roman"/>
          <w:color w:val="00000A"/>
          <w:sz w:val="28"/>
          <w:szCs w:val="28"/>
          <w:lang w:val="ru-RU"/>
        </w:rPr>
      </w:pPr>
      <w:r>
        <w:rPr>
          <w:rFonts w:ascii="Times New Roman" w:hAnsi="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B012A0" w:rsidRDefault="00B012A0" w:rsidP="00B012A0">
      <w:pPr>
        <w:pStyle w:val="Body1"/>
        <w:spacing w:line="360" w:lineRule="auto"/>
        <w:ind w:firstLine="708"/>
        <w:jc w:val="both"/>
        <w:rPr>
          <w:rFonts w:ascii="Times New Roman" w:eastAsia="Helvetica" w:hAnsi="Times New Roman"/>
          <w:color w:val="auto"/>
          <w:sz w:val="28"/>
          <w:szCs w:val="28"/>
          <w:lang w:val="ru-RU"/>
        </w:rPr>
      </w:pPr>
      <w:r>
        <w:rPr>
          <w:rFonts w:ascii="Times New Roman" w:eastAsia="Helvetica" w:hAnsi="Times New Roman"/>
          <w:b/>
          <w:i/>
          <w:color w:val="auto"/>
          <w:sz w:val="28"/>
          <w:szCs w:val="28"/>
          <w:lang w:val="ru-RU"/>
        </w:rPr>
        <w:t>8.Описание материально-технических условий реализации учебного предмета «Специальность (скрипка)»</w:t>
      </w:r>
    </w:p>
    <w:p w:rsidR="00B012A0" w:rsidRDefault="00B012A0" w:rsidP="00B012A0">
      <w:pPr>
        <w:spacing w:line="360" w:lineRule="auto"/>
        <w:ind w:firstLine="709"/>
        <w:jc w:val="both"/>
        <w:outlineLvl w:val="0"/>
        <w:rPr>
          <w:rFonts w:ascii="Times New Roman" w:eastAsia="Geeza Pro" w:hAnsi="Times New Roman" w:cs="Times New Roman"/>
          <w:sz w:val="28"/>
          <w:szCs w:val="28"/>
        </w:rPr>
      </w:pPr>
      <w:r>
        <w:rPr>
          <w:rFonts w:ascii="Times New Roman" w:eastAsia="Geeza Pro"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B012A0" w:rsidRDefault="00B012A0" w:rsidP="00B012A0">
      <w:pPr>
        <w:spacing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Помещение должно иметь хорошую звукоизоляцию, освещение и хорошо проветриваться. Должна быть обеспечена ежедневная уборка учебной аудитории.</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w:t>
      </w:r>
    </w:p>
    <w:p w:rsidR="00B012A0" w:rsidRDefault="00B012A0" w:rsidP="00B012A0">
      <w:pPr>
        <w:spacing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Рояль или пианино должны быть хорошо настроены.</w:t>
      </w:r>
    </w:p>
    <w:p w:rsidR="00B012A0" w:rsidRDefault="00B012A0" w:rsidP="00B012A0">
      <w:pPr>
        <w:pStyle w:val="Body1"/>
        <w:spacing w:line="360" w:lineRule="auto"/>
        <w:jc w:val="center"/>
        <w:rPr>
          <w:rFonts w:ascii="Times New Roman" w:hAnsi="Times New Roman"/>
          <w:b/>
          <w:color w:val="auto"/>
          <w:sz w:val="28"/>
          <w:szCs w:val="28"/>
          <w:lang w:val="ru-RU"/>
        </w:rPr>
      </w:pPr>
      <w:r>
        <w:rPr>
          <w:rFonts w:ascii="Times New Roman" w:eastAsia="Helvetica" w:hAnsi="Times New Roman"/>
          <w:b/>
          <w:color w:val="auto"/>
          <w:sz w:val="28"/>
          <w:szCs w:val="28"/>
        </w:rPr>
        <w:t>II</w:t>
      </w:r>
      <w:r>
        <w:rPr>
          <w:rFonts w:ascii="Times New Roman" w:eastAsia="Helvetica" w:hAnsi="Times New Roman"/>
          <w:b/>
          <w:color w:val="auto"/>
          <w:sz w:val="28"/>
          <w:szCs w:val="28"/>
          <w:lang w:val="ru-RU"/>
        </w:rPr>
        <w:t>.   Содержание учебного предмета</w:t>
      </w:r>
    </w:p>
    <w:p w:rsidR="00B012A0" w:rsidRDefault="00B012A0" w:rsidP="00B012A0">
      <w:pPr>
        <w:pStyle w:val="a3"/>
        <w:widowControl w:val="0"/>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Сведения о затратах учебного времени</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предусмотренного на освоение учебного предмета «Специальность (скрипка)», на максимальную, самостоятельную нагрузку обучающихся и аудиторные занятия:             </w:t>
      </w:r>
      <w:r>
        <w:rPr>
          <w:rFonts w:ascii="Times New Roman" w:eastAsia="Times New Roman" w:hAnsi="Times New Roman" w:cs="Times New Roman"/>
          <w:b/>
          <w:i/>
          <w:sz w:val="28"/>
          <w:szCs w:val="28"/>
        </w:rPr>
        <w:t xml:space="preserve"> </w:t>
      </w:r>
    </w:p>
    <w:tbl>
      <w:tblPr>
        <w:tblStyle w:val="a4"/>
        <w:tblW w:w="0" w:type="auto"/>
        <w:tblInd w:w="709" w:type="dxa"/>
        <w:tblLook w:val="04A0"/>
      </w:tblPr>
      <w:tblGrid>
        <w:gridCol w:w="3886"/>
        <w:gridCol w:w="502"/>
        <w:gridCol w:w="37"/>
        <w:gridCol w:w="19"/>
        <w:gridCol w:w="505"/>
        <w:gridCol w:w="76"/>
        <w:gridCol w:w="33"/>
        <w:gridCol w:w="595"/>
        <w:gridCol w:w="8"/>
        <w:gridCol w:w="27"/>
        <w:gridCol w:w="609"/>
        <w:gridCol w:w="7"/>
        <w:gridCol w:w="551"/>
        <w:gridCol w:w="86"/>
        <w:gridCol w:w="525"/>
        <w:gridCol w:w="96"/>
        <w:gridCol w:w="18"/>
        <w:gridCol w:w="550"/>
        <w:gridCol w:w="86"/>
        <w:gridCol w:w="50"/>
        <w:gridCol w:w="596"/>
      </w:tblGrid>
      <w:tr w:rsidR="00B012A0" w:rsidTr="00B012A0">
        <w:trPr>
          <w:trHeight w:val="216"/>
        </w:trPr>
        <w:tc>
          <w:tcPr>
            <w:tcW w:w="45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2A0" w:rsidRDefault="00B012A0">
            <w:pPr>
              <w:pStyle w:val="a3"/>
              <w:widowControl w:val="0"/>
              <w:spacing w:line="360" w:lineRule="auto"/>
              <w:jc w:val="both"/>
              <w:rPr>
                <w:rFonts w:ascii="Times New Roman" w:eastAsia="ヒラギノ角ゴ Pro W3" w:hAnsi="Times New Roman" w:cs="Times New Roman"/>
                <w:sz w:val="28"/>
                <w:szCs w:val="28"/>
                <w:lang w:eastAsia="en-US"/>
              </w:rPr>
            </w:pPr>
          </w:p>
          <w:p w:rsidR="00B012A0" w:rsidRDefault="00B012A0">
            <w:pPr>
              <w:pStyle w:val="a3"/>
              <w:widowControl w:val="0"/>
              <w:spacing w:line="360" w:lineRule="auto"/>
              <w:jc w:val="both"/>
              <w:rPr>
                <w:rFonts w:ascii="Times New Roman" w:eastAsia="Times New Roman" w:hAnsi="Times New Roman" w:cs="Times New Roman"/>
                <w:sz w:val="28"/>
                <w:szCs w:val="28"/>
              </w:rPr>
            </w:pPr>
            <w:r>
              <w:rPr>
                <w:rFonts w:ascii="Times New Roman" w:eastAsia="ヒラギノ角ゴ Pro W3" w:hAnsi="Times New Roman" w:cs="Times New Roman"/>
                <w:sz w:val="28"/>
                <w:szCs w:val="28"/>
                <w:lang w:eastAsia="en-US"/>
              </w:rPr>
              <w:t xml:space="preserve">                                                       к</w:t>
            </w:r>
            <w:r>
              <w:rPr>
                <w:rFonts w:ascii="Times New Roman" w:eastAsia="ヒラギノ角ゴ Pro W3" w:hAnsi="Times New Roman" w:cs="Times New Roman"/>
                <w:sz w:val="28"/>
                <w:szCs w:val="28"/>
                <w:lang w:val="en-US" w:eastAsia="en-US"/>
              </w:rPr>
              <w:t>ласс</w:t>
            </w:r>
          </w:p>
        </w:tc>
        <w:tc>
          <w:tcPr>
            <w:tcW w:w="5020"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eastAsia="en-US"/>
              </w:rPr>
              <w:t>Распределение по годам обучения</w:t>
            </w:r>
          </w:p>
        </w:tc>
      </w:tr>
      <w:tr w:rsidR="00B012A0" w:rsidTr="00B012A0">
        <w:trPr>
          <w:trHeight w:val="39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12A0" w:rsidRDefault="00B012A0">
            <w:pPr>
              <w:rPr>
                <w:rFonts w:ascii="Times New Roman" w:eastAsia="Times New Roman" w:hAnsi="Times New Roman" w:cs="Times New Roman"/>
                <w:sz w:val="28"/>
                <w:szCs w:val="28"/>
              </w:rPr>
            </w:pPr>
          </w:p>
        </w:tc>
        <w:tc>
          <w:tcPr>
            <w:tcW w:w="502" w:type="dxa"/>
            <w:tcBorders>
              <w:top w:val="single" w:sz="4" w:space="0" w:color="auto"/>
              <w:left w:val="single" w:sz="4" w:space="0" w:color="000000" w:themeColor="text1"/>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95" w:type="dxa"/>
            <w:gridSpan w:val="3"/>
            <w:tcBorders>
              <w:top w:val="single" w:sz="4" w:space="0" w:color="auto"/>
              <w:left w:val="single" w:sz="4" w:space="0" w:color="000000" w:themeColor="text1"/>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4" w:type="dxa"/>
            <w:gridSpan w:val="3"/>
            <w:tcBorders>
              <w:top w:val="single" w:sz="4" w:space="0" w:color="auto"/>
              <w:left w:val="single" w:sz="4" w:space="0" w:color="000000" w:themeColor="text1"/>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47" w:type="dxa"/>
            <w:gridSpan w:val="3"/>
            <w:tcBorders>
              <w:top w:val="single" w:sz="4" w:space="0" w:color="auto"/>
              <w:left w:val="single" w:sz="4" w:space="0" w:color="000000" w:themeColor="text1"/>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45" w:type="dxa"/>
            <w:gridSpan w:val="3"/>
            <w:tcBorders>
              <w:top w:val="single" w:sz="4" w:space="0" w:color="auto"/>
              <w:left w:val="single" w:sz="4" w:space="0" w:color="auto"/>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23" w:type="dxa"/>
            <w:gridSpan w:val="2"/>
            <w:tcBorders>
              <w:top w:val="single" w:sz="4" w:space="0" w:color="auto"/>
              <w:left w:val="single" w:sz="4" w:space="0" w:color="auto"/>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04" w:type="dxa"/>
            <w:gridSpan w:val="4"/>
            <w:tcBorders>
              <w:top w:val="single" w:sz="4" w:space="0" w:color="auto"/>
              <w:left w:val="single" w:sz="4" w:space="0" w:color="auto"/>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00" w:type="dxa"/>
            <w:tcBorders>
              <w:top w:val="single" w:sz="4" w:space="0" w:color="auto"/>
              <w:left w:val="single" w:sz="4" w:space="0" w:color="auto"/>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Продолжительность учебных занятий (в неделях)</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32</w:t>
            </w:r>
          </w:p>
        </w:tc>
        <w:tc>
          <w:tcPr>
            <w:tcW w:w="5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c>
          <w:tcPr>
            <w:tcW w:w="7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c>
          <w:tcPr>
            <w:tcW w:w="6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c>
          <w:tcPr>
            <w:tcW w:w="645"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c>
          <w:tcPr>
            <w:tcW w:w="623"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c>
          <w:tcPr>
            <w:tcW w:w="704" w:type="dxa"/>
            <w:gridSpan w:val="4"/>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33</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rPr>
                <w:rFonts w:ascii="Times New Roman" w:hAnsi="Times New Roman" w:cs="Times New Roman"/>
                <w:sz w:val="28"/>
                <w:szCs w:val="28"/>
              </w:rPr>
            </w:pPr>
            <w:r>
              <w:rPr>
                <w:rFonts w:ascii="Times New Roman" w:hAnsi="Times New Roman" w:cs="Times New Roman"/>
                <w:sz w:val="28"/>
                <w:szCs w:val="28"/>
              </w:rPr>
              <w:t xml:space="preserve">Количество часов на аудиторные занятия </w:t>
            </w:r>
          </w:p>
          <w:p w:rsidR="00B012A0" w:rsidRDefault="00B012A0">
            <w:pPr>
              <w:pStyle w:val="a3"/>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(в неделю)</w:t>
            </w:r>
          </w:p>
        </w:tc>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w:t>
            </w:r>
          </w:p>
        </w:tc>
        <w:tc>
          <w:tcPr>
            <w:tcW w:w="5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w:t>
            </w:r>
          </w:p>
        </w:tc>
        <w:tc>
          <w:tcPr>
            <w:tcW w:w="7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w:t>
            </w:r>
          </w:p>
        </w:tc>
        <w:tc>
          <w:tcPr>
            <w:tcW w:w="6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w:t>
            </w:r>
          </w:p>
        </w:tc>
        <w:tc>
          <w:tcPr>
            <w:tcW w:w="645"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2,5</w:t>
            </w:r>
          </w:p>
        </w:tc>
        <w:tc>
          <w:tcPr>
            <w:tcW w:w="623"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2,5</w:t>
            </w:r>
          </w:p>
        </w:tc>
        <w:tc>
          <w:tcPr>
            <w:tcW w:w="704" w:type="dxa"/>
            <w:gridSpan w:val="4"/>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2,5</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2,5</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rPr>
                <w:rFonts w:ascii="Times New Roman" w:hAnsi="Times New Roman" w:cs="Times New Roman"/>
                <w:sz w:val="28"/>
                <w:szCs w:val="28"/>
              </w:rPr>
            </w:pPr>
            <w:r>
              <w:rPr>
                <w:rFonts w:ascii="Times New Roman" w:hAnsi="Times New Roman" w:cs="Times New Roman"/>
                <w:sz w:val="28"/>
                <w:szCs w:val="28"/>
              </w:rPr>
              <w:t>Общее количество часов на аудиторные занятия</w:t>
            </w:r>
          </w:p>
        </w:tc>
        <w:tc>
          <w:tcPr>
            <w:tcW w:w="5020"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592</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 xml:space="preserve">Количество часов на </w:t>
            </w:r>
            <w:r>
              <w:rPr>
                <w:rFonts w:ascii="Times New Roman" w:eastAsia="Times New Roman" w:hAnsi="Times New Roman" w:cs="Times New Roman"/>
                <w:b/>
                <w:sz w:val="28"/>
                <w:szCs w:val="28"/>
                <w:lang w:eastAsia="en-US"/>
              </w:rPr>
              <w:t>самостоятельную</w:t>
            </w:r>
            <w:r>
              <w:rPr>
                <w:rFonts w:ascii="Times New Roman" w:eastAsia="Times New Roman" w:hAnsi="Times New Roman" w:cs="Times New Roman"/>
                <w:sz w:val="28"/>
                <w:szCs w:val="28"/>
                <w:lang w:eastAsia="en-US"/>
              </w:rPr>
              <w:t xml:space="preserve"> работу в неделю</w:t>
            </w:r>
          </w:p>
        </w:tc>
        <w:tc>
          <w:tcPr>
            <w:tcW w:w="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w:t>
            </w:r>
          </w:p>
        </w:tc>
        <w:tc>
          <w:tcPr>
            <w:tcW w:w="6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3</w:t>
            </w:r>
          </w:p>
        </w:tc>
        <w:tc>
          <w:tcPr>
            <w:tcW w:w="6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4</w:t>
            </w:r>
          </w:p>
        </w:tc>
        <w:tc>
          <w:tcPr>
            <w:tcW w:w="6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4</w:t>
            </w:r>
          </w:p>
        </w:tc>
        <w:tc>
          <w:tcPr>
            <w:tcW w:w="638"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5</w:t>
            </w:r>
          </w:p>
        </w:tc>
        <w:tc>
          <w:tcPr>
            <w:tcW w:w="641"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5</w:t>
            </w:r>
          </w:p>
        </w:tc>
        <w:tc>
          <w:tcPr>
            <w:tcW w:w="636"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6</w:t>
            </w:r>
          </w:p>
        </w:tc>
        <w:tc>
          <w:tcPr>
            <w:tcW w:w="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ind w:left="-142"/>
              <w:jc w:val="center"/>
              <w:rPr>
                <w:rFonts w:ascii="Times New Roman" w:hAnsi="Times New Roman" w:cs="Times New Roman"/>
                <w:sz w:val="28"/>
                <w:szCs w:val="28"/>
              </w:rPr>
            </w:pPr>
            <w:r>
              <w:rPr>
                <w:rFonts w:ascii="Times New Roman" w:hAnsi="Times New Roman" w:cs="Times New Roman"/>
                <w:sz w:val="28"/>
                <w:szCs w:val="28"/>
              </w:rPr>
              <w:t>6</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Общее количество часов на самостоятельную работу  по годам</w:t>
            </w:r>
          </w:p>
        </w:tc>
        <w:tc>
          <w:tcPr>
            <w:tcW w:w="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96</w:t>
            </w:r>
          </w:p>
        </w:tc>
        <w:tc>
          <w:tcPr>
            <w:tcW w:w="6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99</w:t>
            </w:r>
          </w:p>
        </w:tc>
        <w:tc>
          <w:tcPr>
            <w:tcW w:w="6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132</w:t>
            </w:r>
          </w:p>
        </w:tc>
        <w:tc>
          <w:tcPr>
            <w:tcW w:w="6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132</w:t>
            </w:r>
          </w:p>
        </w:tc>
        <w:tc>
          <w:tcPr>
            <w:tcW w:w="638"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165</w:t>
            </w:r>
          </w:p>
        </w:tc>
        <w:tc>
          <w:tcPr>
            <w:tcW w:w="641"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165</w:t>
            </w:r>
          </w:p>
        </w:tc>
        <w:tc>
          <w:tcPr>
            <w:tcW w:w="636"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198</w:t>
            </w:r>
          </w:p>
        </w:tc>
        <w:tc>
          <w:tcPr>
            <w:tcW w:w="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198</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Общее количество часов на внеаудиторную  (самостоятельную работу)</w:t>
            </w:r>
          </w:p>
        </w:tc>
        <w:tc>
          <w:tcPr>
            <w:tcW w:w="5020"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1185</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Общее максимальное количество часов на весь период обучения (аудиторные  и самостоятельные)</w:t>
            </w:r>
          </w:p>
        </w:tc>
        <w:tc>
          <w:tcPr>
            <w:tcW w:w="5020"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jc w:val="center"/>
              <w:rPr>
                <w:rFonts w:ascii="Times New Roman" w:hAnsi="Times New Roman" w:cs="Times New Roman"/>
                <w:sz w:val="28"/>
                <w:szCs w:val="28"/>
              </w:rPr>
            </w:pPr>
            <w:r>
              <w:rPr>
                <w:rFonts w:ascii="Times New Roman" w:hAnsi="Times New Roman" w:cs="Times New Roman"/>
                <w:sz w:val="28"/>
                <w:szCs w:val="28"/>
              </w:rPr>
              <w:t>1777</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Объем времени на консультации (по годам)</w:t>
            </w:r>
          </w:p>
        </w:tc>
        <w:tc>
          <w:tcPr>
            <w:tcW w:w="5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58"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1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66"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012A0" w:rsidTr="00B012A0">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Общий объем времени на консультации</w:t>
            </w:r>
          </w:p>
        </w:tc>
        <w:tc>
          <w:tcPr>
            <w:tcW w:w="5020"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2A0" w:rsidRDefault="00B012A0">
            <w:pPr>
              <w:pStyle w:val="a3"/>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p>
        </w:tc>
      </w:tr>
    </w:tbl>
    <w:p w:rsidR="00B012A0" w:rsidRDefault="00B012A0" w:rsidP="00B012A0">
      <w:pPr>
        <w:pStyle w:val="Body1"/>
        <w:spacing w:line="360" w:lineRule="auto"/>
        <w:jc w:val="both"/>
        <w:rPr>
          <w:rFonts w:ascii="Times New Roman" w:eastAsia="Helvetica" w:hAnsi="Times New Roman"/>
          <w:color w:val="auto"/>
          <w:sz w:val="28"/>
          <w:szCs w:val="28"/>
          <w:lang w:val="ru-RU"/>
        </w:rPr>
      </w:pPr>
    </w:p>
    <w:p w:rsidR="00B012A0" w:rsidRDefault="00B012A0" w:rsidP="00B012A0">
      <w:pPr>
        <w:pStyle w:val="Body1"/>
        <w:spacing w:line="360" w:lineRule="auto"/>
        <w:ind w:firstLine="709"/>
        <w:jc w:val="both"/>
        <w:rPr>
          <w:rFonts w:ascii="Times New Roman" w:hAnsi="Times New Roman"/>
          <w:color w:val="auto"/>
          <w:sz w:val="28"/>
          <w:szCs w:val="28"/>
          <w:lang w:val="ru-RU"/>
        </w:rPr>
      </w:pPr>
      <w:r>
        <w:rPr>
          <w:rFonts w:ascii="Times New Roman" w:eastAsia="Helvetica" w:hAnsi="Times New Roman"/>
          <w:color w:val="auto"/>
          <w:sz w:val="28"/>
          <w:szCs w:val="28"/>
          <w:lang w:val="ru-RU"/>
        </w:rPr>
        <w:lastRenderedPageBreak/>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012A0" w:rsidRDefault="00B012A0" w:rsidP="00B012A0">
      <w:pPr>
        <w:spacing w:line="360" w:lineRule="auto"/>
        <w:ind w:firstLine="709"/>
        <w:rPr>
          <w:rFonts w:ascii="Times New Roman" w:hAnsi="Times New Roman" w:cs="Times New Roman"/>
          <w:i/>
          <w:sz w:val="28"/>
          <w:szCs w:val="28"/>
        </w:rPr>
      </w:pPr>
    </w:p>
    <w:p w:rsidR="00B012A0" w:rsidRDefault="00B012A0" w:rsidP="00B012A0">
      <w:pPr>
        <w:spacing w:line="360" w:lineRule="auto"/>
        <w:ind w:firstLine="709"/>
        <w:rPr>
          <w:rFonts w:ascii="Times New Roman" w:hAnsi="Times New Roman" w:cs="Times New Roman"/>
          <w:i/>
          <w:sz w:val="28"/>
          <w:szCs w:val="28"/>
        </w:rPr>
      </w:pPr>
      <w:r>
        <w:rPr>
          <w:rFonts w:ascii="Times New Roman" w:hAnsi="Times New Roman" w:cs="Times New Roman"/>
          <w:i/>
          <w:sz w:val="28"/>
          <w:szCs w:val="28"/>
        </w:rPr>
        <w:t>Виды  внеаудиторной  работы:</w:t>
      </w:r>
    </w:p>
    <w:p w:rsidR="00B012A0" w:rsidRDefault="00B012A0" w:rsidP="00B012A0">
      <w:pPr>
        <w:spacing w:line="360" w:lineRule="auto"/>
        <w:ind w:left="142" w:firstLine="709"/>
        <w:jc w:val="both"/>
        <w:rPr>
          <w:rFonts w:ascii="Times New Roman" w:hAnsi="Times New Roman" w:cs="Times New Roman"/>
          <w:i/>
          <w:sz w:val="28"/>
          <w:szCs w:val="28"/>
        </w:rPr>
      </w:pPr>
      <w:r>
        <w:rPr>
          <w:rFonts w:ascii="Times New Roman" w:hAnsi="Times New Roman" w:cs="Times New Roman"/>
          <w:i/>
          <w:sz w:val="28"/>
          <w:szCs w:val="28"/>
        </w:rPr>
        <w:t>- выполнение  домашнего  задания;</w:t>
      </w:r>
    </w:p>
    <w:p w:rsidR="00B012A0" w:rsidRDefault="00B012A0" w:rsidP="00B012A0">
      <w:pPr>
        <w:spacing w:line="360" w:lineRule="auto"/>
        <w:ind w:left="142" w:firstLine="709"/>
        <w:jc w:val="both"/>
        <w:rPr>
          <w:rFonts w:ascii="Times New Roman" w:hAnsi="Times New Roman" w:cs="Times New Roman"/>
          <w:i/>
          <w:sz w:val="28"/>
          <w:szCs w:val="28"/>
        </w:rPr>
      </w:pPr>
      <w:r>
        <w:rPr>
          <w:rFonts w:ascii="Times New Roman" w:hAnsi="Times New Roman" w:cs="Times New Roman"/>
          <w:i/>
          <w:sz w:val="28"/>
          <w:szCs w:val="28"/>
        </w:rPr>
        <w:t>- подготовка  к  концертным  выступлениям;</w:t>
      </w:r>
    </w:p>
    <w:p w:rsidR="00B012A0" w:rsidRDefault="00B012A0" w:rsidP="00B012A0">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посещение  учреждений  культуры  (филармоний,  театров,  концертных  залов  и  др.);</w:t>
      </w:r>
    </w:p>
    <w:p w:rsidR="00B012A0" w:rsidRDefault="00B012A0" w:rsidP="00B012A0">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B012A0" w:rsidRDefault="00B012A0" w:rsidP="00B012A0">
      <w:pPr>
        <w:pStyle w:val="a3"/>
        <w:numPr>
          <w:ilvl w:val="0"/>
          <w:numId w:val="6"/>
        </w:numPr>
        <w:spacing w:line="360" w:lineRule="auto"/>
        <w:jc w:val="both"/>
        <w:rPr>
          <w:rFonts w:ascii="Times New Roman" w:eastAsia="Times New Roman" w:hAnsi="Times New Roman" w:cs="Times New Roman"/>
          <w:b/>
          <w:i/>
          <w:sz w:val="28"/>
          <w:szCs w:val="28"/>
          <w:lang w:eastAsia="en-US"/>
        </w:rPr>
      </w:pPr>
      <w:r>
        <w:rPr>
          <w:rFonts w:ascii="Times New Roman" w:eastAsia="Times New Roman" w:hAnsi="Times New Roman" w:cs="Times New Roman"/>
          <w:b/>
          <w:i/>
          <w:sz w:val="28"/>
          <w:szCs w:val="28"/>
          <w:lang w:eastAsia="en-US"/>
        </w:rPr>
        <w:t>Требования по годам обучения</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1 класс</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 года ученик должен освоить первоначальные навыки игры на скрипке. Освоение 1-й позиции. Штрихи деташе и легато в простейшем их сочетании.  Учащийся должен знать и играть гаммы до двух знаков, а также уметь исполнять разнохарактерную музыку (песня-танец).</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этот период желательно проходить большой объем музыкального материала ввиду его достаточной лаконичности, формировать навыки чтения с листа, внимание к звукоизвлечению и чистому интонированию.</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Родионов К. Начальные уроки игры на скрипке. М. Музыка, 2000 </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Захарьина Т. Скрипичный букварь.  Гос. муз. изд., 1962 </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Якубовская В. Вверх по ступенькам. С-Пб «Композитор», 2003 </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Гуревич Л. – Зимина Н. Скрипичная азбука  1, 2 тетр.  М., «Композитор», 1998</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Григорян А. Начальная школа игры на скрипке. М., «Советский композитор», 1986</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Гарлицкий М. Шаг за шагом. М., «Советский композитор», 1980 </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для скрипки, 1-3 классы. М., «Кифара», 1996</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(1-2 классы). Составители: М. Гарлицкий, К. Родионов, Ю. Уткин, К. Фортунатов.  М., Музыка, 1990</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Юный скрипач,   вып.1. Редактор-составитель К.Фортунатов. М., «Советский композитор», 1992</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Якубовская В. Начальный курс игры на скрипки. Ленинград «Музыка», 1986 </w:t>
      </w:r>
    </w:p>
    <w:p w:rsidR="00B012A0" w:rsidRDefault="00B012A0" w:rsidP="00B012A0">
      <w:pPr>
        <w:pStyle w:val="a3"/>
        <w:numPr>
          <w:ilvl w:val="0"/>
          <w:numId w:val="7"/>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Монасыпов Ш. Первые шаги.- Казань, 1984</w:t>
      </w:r>
    </w:p>
    <w:p w:rsidR="00B012A0" w:rsidRDefault="00B012A0" w:rsidP="00B012A0">
      <w:pPr>
        <w:pStyle w:val="a3"/>
        <w:spacing w:line="360" w:lineRule="auto"/>
        <w:jc w:val="both"/>
        <w:rPr>
          <w:rFonts w:ascii="Times New Roman" w:eastAsia="Times New Roman" w:hAnsi="Times New Roman" w:cs="Times New Roman"/>
          <w:sz w:val="28"/>
          <w:szCs w:val="28"/>
          <w:lang w:eastAsia="en-US"/>
        </w:rPr>
      </w:pPr>
    </w:p>
    <w:p w:rsidR="00B012A0" w:rsidRDefault="00B012A0" w:rsidP="00B012A0">
      <w:pPr>
        <w:keepNext/>
        <w:spacing w:line="360" w:lineRule="auto"/>
        <w:ind w:firstLine="502"/>
        <w:jc w:val="both"/>
        <w:outlineLvl w:val="1"/>
        <w:rPr>
          <w:rFonts w:ascii="Times New Roman" w:eastAsia="ヒラギノ角ゴ Pro W3"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p>
    <w:p w:rsidR="00B012A0" w:rsidRDefault="00B012A0" w:rsidP="00B012A0">
      <w:pPr>
        <w:spacing w:line="360" w:lineRule="auto"/>
        <w:ind w:left="142" w:firstLine="360"/>
        <w:jc w:val="both"/>
        <w:rPr>
          <w:rFonts w:ascii="Times New Roman" w:eastAsia="Times New Roman" w:hAnsi="Times New Roman" w:cs="Times New Roman"/>
          <w:i/>
          <w:sz w:val="28"/>
          <w:szCs w:val="28"/>
        </w:rPr>
      </w:pPr>
      <w:r>
        <w:rPr>
          <w:rFonts w:ascii="Times New Roman" w:hAnsi="Times New Roman" w:cs="Times New Roman"/>
          <w:i/>
          <w:sz w:val="28"/>
          <w:szCs w:val="28"/>
        </w:rPr>
        <w:t>Вариант 1 (самый несложный)</w:t>
      </w:r>
    </w:p>
    <w:p w:rsidR="00B012A0" w:rsidRDefault="00B012A0" w:rsidP="00B012A0">
      <w:pPr>
        <w:spacing w:line="360" w:lineRule="auto"/>
        <w:rPr>
          <w:rFonts w:ascii="Times New Roman" w:hAnsi="Times New Roman" w:cs="Times New Roman"/>
          <w:sz w:val="28"/>
          <w:szCs w:val="28"/>
        </w:rPr>
      </w:pPr>
      <w:r>
        <w:rPr>
          <w:rFonts w:ascii="Times New Roman" w:hAnsi="Times New Roman" w:cs="Times New Roman"/>
          <w:sz w:val="28"/>
          <w:szCs w:val="28"/>
        </w:rPr>
        <w:t xml:space="preserve">                Гамма Ре мажор (однооктавная)</w:t>
      </w:r>
    </w:p>
    <w:p w:rsidR="00B012A0" w:rsidRDefault="00B012A0" w:rsidP="00B012A0">
      <w:pPr>
        <w:spacing w:line="360" w:lineRule="auto"/>
        <w:rPr>
          <w:rFonts w:ascii="Times New Roman" w:hAnsi="Times New Roman" w:cs="Times New Roman"/>
          <w:sz w:val="28"/>
          <w:szCs w:val="28"/>
        </w:rPr>
      </w:pPr>
      <w:r>
        <w:rPr>
          <w:rFonts w:ascii="Times New Roman" w:hAnsi="Times New Roman" w:cs="Times New Roman"/>
          <w:sz w:val="28"/>
          <w:szCs w:val="28"/>
        </w:rPr>
        <w:t xml:space="preserve">                Родионов К.  Этюд №12</w:t>
      </w:r>
    </w:p>
    <w:p w:rsidR="00B012A0" w:rsidRDefault="00B012A0" w:rsidP="00B012A0">
      <w:pPr>
        <w:spacing w:line="360" w:lineRule="auto"/>
        <w:rPr>
          <w:rFonts w:ascii="Times New Roman" w:hAnsi="Times New Roman" w:cs="Times New Roman"/>
          <w:sz w:val="28"/>
          <w:szCs w:val="28"/>
        </w:rPr>
      </w:pPr>
      <w:r>
        <w:rPr>
          <w:rFonts w:ascii="Times New Roman" w:hAnsi="Times New Roman" w:cs="Times New Roman"/>
          <w:sz w:val="28"/>
          <w:szCs w:val="28"/>
        </w:rPr>
        <w:t xml:space="preserve">                Р.Н.П. «Как под горкой…» обр. Комаровского А.</w:t>
      </w:r>
    </w:p>
    <w:p w:rsidR="00B012A0" w:rsidRDefault="00B012A0" w:rsidP="00B012A0">
      <w:pPr>
        <w:spacing w:line="360" w:lineRule="auto"/>
        <w:rPr>
          <w:rFonts w:ascii="Times New Roman" w:hAnsi="Times New Roman" w:cs="Times New Roman"/>
          <w:sz w:val="28"/>
          <w:szCs w:val="28"/>
        </w:rPr>
      </w:pPr>
      <w:r>
        <w:rPr>
          <w:rFonts w:ascii="Times New Roman" w:hAnsi="Times New Roman" w:cs="Times New Roman"/>
          <w:sz w:val="28"/>
          <w:szCs w:val="28"/>
        </w:rPr>
        <w:t xml:space="preserve">                Р.Н.П. « На зеленом лугу…» обр. Захарьиной Т.</w:t>
      </w:r>
    </w:p>
    <w:p w:rsidR="00B012A0" w:rsidRDefault="00B012A0" w:rsidP="00B012A0">
      <w:pPr>
        <w:spacing w:line="360" w:lineRule="auto"/>
        <w:ind w:left="142"/>
        <w:jc w:val="both"/>
        <w:rPr>
          <w:rFonts w:ascii="Times New Roman" w:hAnsi="Times New Roman" w:cs="Times New Roman"/>
          <w:i/>
          <w:sz w:val="28"/>
          <w:szCs w:val="28"/>
        </w:rPr>
      </w:pPr>
      <w:r>
        <w:rPr>
          <w:rFonts w:ascii="Times New Roman" w:hAnsi="Times New Roman" w:cs="Times New Roman"/>
          <w:i/>
          <w:sz w:val="28"/>
          <w:szCs w:val="28"/>
        </w:rPr>
        <w:t xml:space="preserve">     Вариант 2 </w:t>
      </w:r>
    </w:p>
    <w:p w:rsidR="00B012A0" w:rsidRDefault="00B012A0" w:rsidP="00B012A0">
      <w:pPr>
        <w:spacing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Гамма Ре мажор (однооктавная)</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Родионов К. Этюд №46</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Моцарт </w:t>
      </w:r>
      <w:r>
        <w:rPr>
          <w:rFonts w:ascii="Times New Roman" w:hAnsi="Times New Roman" w:cs="Times New Roman"/>
          <w:sz w:val="28"/>
          <w:szCs w:val="28"/>
        </w:rPr>
        <w:tab/>
        <w:t>В. Аллегретто</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Метлов </w:t>
      </w:r>
      <w:r>
        <w:rPr>
          <w:rFonts w:ascii="Times New Roman" w:hAnsi="Times New Roman" w:cs="Times New Roman"/>
          <w:sz w:val="28"/>
          <w:szCs w:val="28"/>
        </w:rPr>
        <w:tab/>
        <w:t xml:space="preserve"> Н. «Баю-баюшки, баю»</w:t>
      </w:r>
    </w:p>
    <w:p w:rsidR="00B012A0" w:rsidRDefault="00B012A0" w:rsidP="00B012A0">
      <w:pPr>
        <w:spacing w:line="360" w:lineRule="auto"/>
        <w:jc w:val="both"/>
        <w:rPr>
          <w:rFonts w:ascii="Times New Roman" w:hAnsi="Times New Roman" w:cs="Times New Roman"/>
          <w:sz w:val="28"/>
          <w:szCs w:val="28"/>
        </w:rPr>
      </w:pP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Вариант 3</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Гамма Ля мажор 2-октавная</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Избранные этюды, вып.1 № 16</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Гендель Г.Ф.</w:t>
      </w:r>
      <w:r>
        <w:rPr>
          <w:rFonts w:ascii="Times New Roman" w:hAnsi="Times New Roman" w:cs="Times New Roman"/>
          <w:sz w:val="28"/>
          <w:szCs w:val="28"/>
        </w:rPr>
        <w:tab/>
        <w:t xml:space="preserve"> Гавот с вариациями</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Вариант 4</w:t>
      </w:r>
    </w:p>
    <w:p w:rsidR="00B012A0" w:rsidRDefault="00B012A0" w:rsidP="00B012A0">
      <w:pPr>
        <w:spacing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Гамма си минор в 1 позиции</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Избранные этюды, вып.1 № 43</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Ридинг </w:t>
      </w:r>
      <w:r>
        <w:rPr>
          <w:rFonts w:ascii="Times New Roman" w:hAnsi="Times New Roman" w:cs="Times New Roman"/>
          <w:sz w:val="28"/>
          <w:szCs w:val="28"/>
        </w:rPr>
        <w:tab/>
        <w:t>О. Концерт си минор 1 часть</w:t>
      </w:r>
    </w:p>
    <w:p w:rsidR="00B012A0" w:rsidRDefault="00B012A0" w:rsidP="00B012A0">
      <w:pPr>
        <w:spacing w:line="360" w:lineRule="auto"/>
        <w:ind w:left="142" w:firstLine="566"/>
        <w:jc w:val="both"/>
        <w:rPr>
          <w:rFonts w:ascii="Times New Roman" w:hAnsi="Times New Roman" w:cs="Times New Roman"/>
          <w:b/>
          <w:sz w:val="28"/>
          <w:szCs w:val="28"/>
        </w:rPr>
      </w:pPr>
      <w:r>
        <w:rPr>
          <w:rFonts w:ascii="Times New Roman" w:hAnsi="Times New Roman" w:cs="Times New Roman"/>
          <w:b/>
          <w:sz w:val="28"/>
          <w:szCs w:val="28"/>
        </w:rPr>
        <w:t>2 класс</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работы над постановкой, свободой игровых движений.</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Усложнение и детализация игровых навыков. Изучение гамм мажора и минора.</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Начало изучений позиций и переходов в простейших вариантах. Работа над более разнообразным  звучанием инструмента в зависимости от характера музыкального материала.</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Штрихи деташе, легато, мартелято и их сочетание. Культура распределения смычка. Чтение с листа на уроке.</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навыка анализа музыкальных и технических задач.</w:t>
      </w:r>
    </w:p>
    <w:p w:rsidR="00B012A0" w:rsidRDefault="00B012A0" w:rsidP="00B012A0">
      <w:pPr>
        <w:spacing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Родионов К.  Начальные уроки игры на скрипке. М., Музыка, 2000 </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Захарьина Т.  Скрипичный букварь. Гос. муз. изд., 1962 </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Якубовская В.  Вверх по ступенькам. СПб, «Композитор», 2003 </w:t>
      </w:r>
    </w:p>
    <w:p w:rsidR="00B012A0" w:rsidRDefault="00B012A0" w:rsidP="00B012A0">
      <w:pPr>
        <w:pStyle w:val="a3"/>
        <w:numPr>
          <w:ilvl w:val="0"/>
          <w:numId w:val="8"/>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Якубовская В. Начальный курс игры на скрипки. Ленинград «Музыка», 1986 </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Гуревич Л., Зимина Н. Скрипичная азбука,  1, 2 тетр.  М., «Композитор», 1998</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Григорян А.  Начальная школа игры на скрипке. М., «Советский композитор», 1986</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Гарлицкий М. Шаг за шагом. М., «Советский композитор», 1980 </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Избранные этюды для скрипки, 1-3 классы. М., «Кифара», 1996 </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(1-2 классы) Составители: М. Гарлицкий, К. Родионов, Ю. Уткин, К. Фортунатов.  М., Музыка, 1990</w:t>
      </w:r>
    </w:p>
    <w:p w:rsidR="00B012A0" w:rsidRDefault="00B012A0" w:rsidP="00B012A0">
      <w:pPr>
        <w:pStyle w:val="a3"/>
        <w:numPr>
          <w:ilvl w:val="0"/>
          <w:numId w:val="8"/>
        </w:numPr>
        <w:spacing w:line="360" w:lineRule="auto"/>
        <w:ind w:left="709" w:hanging="2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Юный скрипач,   вып.1. Редактор-составитель К.Фортунатов. М., «Советский композитор», 1992</w:t>
      </w:r>
    </w:p>
    <w:p w:rsidR="00B012A0" w:rsidRDefault="00B012A0" w:rsidP="00B012A0">
      <w:pPr>
        <w:pStyle w:val="a3"/>
        <w:numPr>
          <w:ilvl w:val="0"/>
          <w:numId w:val="8"/>
        </w:numPr>
        <w:spacing w:line="360" w:lineRule="auto"/>
        <w:ind w:left="709" w:firstLine="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Шальман С. Я буду скрипачом. Ленинград, «Советский композитор», 1984</w:t>
      </w:r>
    </w:p>
    <w:p w:rsidR="00B012A0" w:rsidRDefault="00B012A0" w:rsidP="00B012A0">
      <w:pPr>
        <w:pStyle w:val="a3"/>
        <w:spacing w:line="360" w:lineRule="auto"/>
        <w:ind w:left="709"/>
        <w:jc w:val="both"/>
        <w:rPr>
          <w:rFonts w:ascii="Times New Roman" w:eastAsia="Times New Roman" w:hAnsi="Times New Roman" w:cs="Times New Roman"/>
          <w:sz w:val="28"/>
          <w:szCs w:val="28"/>
          <w:lang w:eastAsia="en-US"/>
        </w:rPr>
      </w:pPr>
    </w:p>
    <w:p w:rsidR="00B012A0" w:rsidRDefault="00B012A0" w:rsidP="00B012A0">
      <w:pPr>
        <w:keepNext/>
        <w:spacing w:line="360" w:lineRule="auto"/>
        <w:ind w:firstLine="502"/>
        <w:jc w:val="both"/>
        <w:outlineLvl w:val="1"/>
        <w:rPr>
          <w:rFonts w:ascii="Times New Roman" w:eastAsia="ヒラギノ角ゴ Pro W3"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p>
    <w:p w:rsidR="00B012A0" w:rsidRDefault="00B012A0" w:rsidP="00B012A0">
      <w:pPr>
        <w:spacing w:line="360" w:lineRule="auto"/>
        <w:ind w:firstLine="502"/>
        <w:jc w:val="both"/>
        <w:rPr>
          <w:rFonts w:ascii="Times New Roman" w:eastAsia="Times New Roman" w:hAnsi="Times New Roman" w:cs="Times New Roman"/>
          <w:sz w:val="28"/>
          <w:szCs w:val="28"/>
        </w:rPr>
      </w:pPr>
      <w:r>
        <w:rPr>
          <w:rFonts w:ascii="Times New Roman" w:hAnsi="Times New Roman" w:cs="Times New Roman"/>
          <w:i/>
          <w:sz w:val="28"/>
          <w:szCs w:val="28"/>
        </w:rPr>
        <w:t>Вариант 1</w:t>
      </w:r>
    </w:p>
    <w:p w:rsidR="00B012A0" w:rsidRDefault="00B012A0" w:rsidP="00B012A0">
      <w:pPr>
        <w:spacing w:line="24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ре минор однооктавная, мелодическая </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Избранные этюды, вып.1 № 14</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Бакланова Н. Колыбельная</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Бакланова  Н. Марш</w:t>
      </w:r>
    </w:p>
    <w:p w:rsidR="00B012A0" w:rsidRDefault="00B012A0" w:rsidP="00B012A0">
      <w:pPr>
        <w:spacing w:line="360" w:lineRule="auto"/>
        <w:ind w:firstLine="502"/>
        <w:jc w:val="both"/>
        <w:rPr>
          <w:rFonts w:ascii="Times New Roman" w:hAnsi="Times New Roman" w:cs="Times New Roman"/>
          <w:sz w:val="28"/>
          <w:szCs w:val="28"/>
        </w:rPr>
      </w:pPr>
      <w:r>
        <w:rPr>
          <w:rFonts w:ascii="Times New Roman" w:hAnsi="Times New Roman" w:cs="Times New Roman"/>
          <w:i/>
          <w:sz w:val="28"/>
          <w:szCs w:val="28"/>
        </w:rPr>
        <w:t>Вариант 2</w:t>
      </w:r>
    </w:p>
    <w:p w:rsidR="00B012A0" w:rsidRDefault="00B012A0" w:rsidP="00B012A0">
      <w:pPr>
        <w:spacing w:line="24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Гамма Соль мажор 2-октавная</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Избранные этюды, вып.1 №17</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Бетховен Л. Сурок</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lastRenderedPageBreak/>
        <w:t>Бетховен Л. Прекрасный цветок</w:t>
      </w:r>
    </w:p>
    <w:p w:rsidR="00B012A0" w:rsidRDefault="00B012A0" w:rsidP="00B012A0">
      <w:pPr>
        <w:spacing w:line="240" w:lineRule="auto"/>
        <w:ind w:left="1416"/>
        <w:jc w:val="both"/>
        <w:rPr>
          <w:rFonts w:ascii="Times New Roman" w:hAnsi="Times New Roman" w:cs="Times New Roman"/>
          <w:sz w:val="28"/>
          <w:szCs w:val="28"/>
        </w:rPr>
      </w:pPr>
    </w:p>
    <w:p w:rsidR="00B012A0" w:rsidRDefault="00B012A0" w:rsidP="00B012A0">
      <w:pPr>
        <w:spacing w:line="360" w:lineRule="auto"/>
        <w:ind w:firstLine="502"/>
        <w:jc w:val="both"/>
        <w:rPr>
          <w:rFonts w:ascii="Times New Roman" w:hAnsi="Times New Roman" w:cs="Times New Roman"/>
          <w:sz w:val="28"/>
          <w:szCs w:val="28"/>
        </w:rPr>
      </w:pPr>
      <w:r>
        <w:rPr>
          <w:rFonts w:ascii="Times New Roman" w:hAnsi="Times New Roman" w:cs="Times New Roman"/>
          <w:i/>
          <w:sz w:val="28"/>
          <w:szCs w:val="28"/>
        </w:rPr>
        <w:t>Вариант 3</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Гамма Соль мажор в 3 позиции</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Избранные этюды, вып.1. №31</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Бакланова Н. Романс</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Бакланова Н. Мазурка</w:t>
      </w:r>
    </w:p>
    <w:p w:rsidR="00B012A0" w:rsidRDefault="00B012A0" w:rsidP="00B012A0">
      <w:pPr>
        <w:spacing w:line="36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Вариант 4</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Гамма Соль мажор с переходом в 3 позицию</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Избранные этюды, вып.2 № 31</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Зейтц  Ф. Концерт Соль мажор, 1 часть</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3 класс</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Дальнейшее техническое развитие. Изучение хроматических последовательностей. Навыки игры в позициях и игра 3-октавных гамм. Работа над интонированием. Вибрато. Работа над звуком.</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Кантилена, работа над пластикой ведения смычка. Жанровые пьесы и характер штрихов. Изучение музыки разных стилей и эпох.</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Чтение с листа, самостоятельный разбор произведений и музыкальный анализ.</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Навыки ансамблевого музицирования.</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Вольфарт Ф.  Легкие мелодические этюды. М. Гос. муз. изд., 1987</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1-3 классы ДМШ. М., «Кифара», 1996</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3-5 классы ДМШ. М., «Кифара», 1996</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Гарлицкий М. Шаг за шагом, раздел «Переходы».  М., « Композитор», 1992</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2-3 классы.</w:t>
      </w:r>
    </w:p>
    <w:p w:rsidR="00B012A0" w:rsidRDefault="00B012A0" w:rsidP="00B012A0">
      <w:pPr>
        <w:pStyle w:val="a3"/>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Составители: М.Гарлицкий, К.Родионов, Ю.Уткин, К.Фортунатов,  М., Музыка, 2008</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3-4 классы.</w:t>
      </w:r>
    </w:p>
    <w:p w:rsidR="00B012A0" w:rsidRDefault="00B012A0" w:rsidP="00B012A0">
      <w:pPr>
        <w:spacing w:line="360" w:lineRule="auto"/>
        <w:ind w:left="349" w:firstLine="359"/>
        <w:jc w:val="both"/>
        <w:rPr>
          <w:rFonts w:ascii="Times New Roman" w:hAnsi="Times New Roman" w:cs="Times New Roman"/>
          <w:sz w:val="28"/>
          <w:szCs w:val="28"/>
        </w:rPr>
      </w:pPr>
      <w:r>
        <w:rPr>
          <w:rFonts w:ascii="Times New Roman" w:hAnsi="Times New Roman" w:cs="Times New Roman"/>
          <w:sz w:val="28"/>
          <w:szCs w:val="28"/>
        </w:rPr>
        <w:t>Составители: М.Гарлицкий, К.Родионов, Ю.Уткин, К.Фортунатов. М., Музыка,  1991</w:t>
      </w:r>
    </w:p>
    <w:p w:rsidR="00B012A0" w:rsidRDefault="00B012A0" w:rsidP="00B012A0">
      <w:pPr>
        <w:pStyle w:val="a3"/>
        <w:numPr>
          <w:ilvl w:val="0"/>
          <w:numId w:val="9"/>
        </w:numPr>
        <w:spacing w:line="360" w:lineRule="auto"/>
        <w:ind w:left="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Юный скрипач, вып. 1 (составитель К. Фортунатов). М., «Советский композитор», 1992</w:t>
      </w:r>
    </w:p>
    <w:p w:rsidR="00B012A0" w:rsidRDefault="00B012A0" w:rsidP="00B012A0">
      <w:pPr>
        <w:keepNext/>
        <w:spacing w:line="360" w:lineRule="auto"/>
        <w:ind w:firstLine="502"/>
        <w:jc w:val="both"/>
        <w:outlineLvl w:val="1"/>
        <w:rPr>
          <w:rFonts w:ascii="Times New Roman" w:eastAsia="ヒラギノ角ゴ Pro W3"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p>
    <w:p w:rsidR="00B012A0" w:rsidRDefault="00B012A0" w:rsidP="00B012A0">
      <w:pPr>
        <w:spacing w:line="360" w:lineRule="auto"/>
        <w:ind w:firstLine="502"/>
        <w:jc w:val="both"/>
        <w:rPr>
          <w:rFonts w:ascii="Times New Roman" w:eastAsia="Times New Roman" w:hAnsi="Times New Roman" w:cs="Times New Roman"/>
          <w:sz w:val="28"/>
          <w:szCs w:val="28"/>
        </w:rPr>
      </w:pPr>
      <w:r>
        <w:rPr>
          <w:rFonts w:ascii="Times New Roman" w:hAnsi="Times New Roman" w:cs="Times New Roman"/>
          <w:i/>
          <w:sz w:val="28"/>
          <w:szCs w:val="28"/>
        </w:rPr>
        <w:t>Вариант 1</w:t>
      </w:r>
    </w:p>
    <w:p w:rsidR="00B012A0" w:rsidRDefault="00B012A0" w:rsidP="00B012A0">
      <w:pPr>
        <w:spacing w:line="360" w:lineRule="auto"/>
        <w:ind w:firstLine="5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Гамма Соль мажор в первой позиции 2-октавная  </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Избранные этюды, вып.1 №31</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Ридинг О.</w:t>
      </w:r>
      <w:r>
        <w:rPr>
          <w:rFonts w:ascii="Times New Roman" w:hAnsi="Times New Roman" w:cs="Times New Roman"/>
          <w:sz w:val="28"/>
          <w:szCs w:val="28"/>
        </w:rPr>
        <w:tab/>
        <w:t>Концерт си минор: 2,3 части</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2</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фа мажор во 2-й позиции</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Избранные этюды, вып.1 №37</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 xml:space="preserve">Комаровский А. </w:t>
      </w:r>
      <w:r>
        <w:rPr>
          <w:rFonts w:ascii="Times New Roman" w:hAnsi="Times New Roman" w:cs="Times New Roman"/>
          <w:sz w:val="28"/>
          <w:szCs w:val="28"/>
        </w:rPr>
        <w:tab/>
        <w:t>Вариации «Вышли в поле косари»</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3</w:t>
      </w:r>
    </w:p>
    <w:p w:rsidR="00B012A0" w:rsidRDefault="00B012A0" w:rsidP="00B012A0">
      <w:pPr>
        <w:spacing w:line="24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Ре мажор с переходом в 3-ю позицию</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Избранные этюды.  Вып.2 №45</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Яньшинов А.  Концертино</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lastRenderedPageBreak/>
        <w:t>Вариант 4</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ля минор 3-октавная</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Мазас К. Этюд №2</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Вивальди А. Концерт ля минор, 1 часть</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4 класс</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Дальнейшее изучение грифа. Гаммы мажор и минор до 4-х знаков. </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Работа над штрихами (деташе, легато, мартле, сотийе, спиккато). Пунктирный штрих.</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более виртуозной игры, легкость и точность артикуляции пальцев левой руки, разнообразное вибрато. Продолжение работы над кантиленой и звуковеденим.  Стилевое разнообразие репертуара, классическая и романтическая пьеса. </w:t>
      </w:r>
    </w:p>
    <w:p w:rsidR="00B012A0" w:rsidRDefault="00B012A0" w:rsidP="00B012A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Ансамблевое музицирование. Чтение с листа более сложных произведений.</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3-5 классы. М., «Кифара», 1996</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Бакланова Н. Этюды средней трудности. М., «Советский композитор», 1983</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Артистические этюды, соч. 36, 1 часть. СПб, «Композитор», 2004</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Этюды, соч. 37.  М., Музыка, 1988</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Хрестоматия для скрипки. Пьесы и произведения крупной формы. 4-5 классы (Составитель Ю.Уткин). М., Музыка, 1987 </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Средние и старшие классы ДМШ.   М., Музыка,  1995</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Юный скрипач,  вып.2  (Редактор К.Фортунатов). М., «Советский композитор», 1992</w:t>
      </w:r>
    </w:p>
    <w:p w:rsidR="00B012A0" w:rsidRDefault="00B012A0" w:rsidP="00B012A0">
      <w:pPr>
        <w:pStyle w:val="a3"/>
        <w:numPr>
          <w:ilvl w:val="0"/>
          <w:numId w:val="1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Музаффаров М. Легкие пьесы для скрипки и фортепиано. Казань, Татарское книжное издательство, 1970</w:t>
      </w:r>
    </w:p>
    <w:p w:rsidR="00B012A0" w:rsidRDefault="00B012A0" w:rsidP="00B012A0">
      <w:pPr>
        <w:pStyle w:val="a3"/>
        <w:spacing w:line="360" w:lineRule="auto"/>
        <w:ind w:left="1222"/>
        <w:jc w:val="both"/>
        <w:rPr>
          <w:rFonts w:ascii="Times New Roman" w:eastAsia="Times New Roman" w:hAnsi="Times New Roman" w:cs="Times New Roman"/>
          <w:sz w:val="28"/>
          <w:szCs w:val="28"/>
          <w:lang w:eastAsia="en-US"/>
        </w:rPr>
      </w:pPr>
    </w:p>
    <w:p w:rsidR="00B012A0" w:rsidRDefault="00B012A0" w:rsidP="00B012A0">
      <w:pPr>
        <w:keepNext/>
        <w:tabs>
          <w:tab w:val="left" w:pos="3885"/>
        </w:tabs>
        <w:spacing w:line="360" w:lineRule="auto"/>
        <w:ind w:firstLine="502"/>
        <w:jc w:val="both"/>
        <w:outlineLvl w:val="1"/>
        <w:rPr>
          <w:rFonts w:ascii="Times New Roman" w:eastAsia="ヒラギノ角ゴ Pro W3"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r>
        <w:rPr>
          <w:rFonts w:ascii="Times New Roman" w:eastAsia="Geeza Pro" w:hAnsi="Times New Roman" w:cs="Times New Roman"/>
          <w:b/>
          <w:color w:val="000000"/>
          <w:sz w:val="28"/>
          <w:szCs w:val="28"/>
        </w:rPr>
        <w:tab/>
      </w:r>
    </w:p>
    <w:p w:rsidR="00B012A0" w:rsidRDefault="00B012A0" w:rsidP="00B012A0">
      <w:pPr>
        <w:pStyle w:val="a3"/>
        <w:spacing w:line="360" w:lineRule="auto"/>
        <w:ind w:left="426"/>
        <w:rPr>
          <w:rFonts w:ascii="Times New Roman" w:eastAsia="Times New Roman" w:hAnsi="Times New Roman" w:cs="Times New Roman"/>
          <w:sz w:val="28"/>
          <w:szCs w:val="28"/>
          <w:lang w:eastAsia="en-US"/>
        </w:rPr>
      </w:pPr>
      <w:r>
        <w:rPr>
          <w:rFonts w:ascii="Times New Roman" w:eastAsia="Times New Roman" w:hAnsi="Times New Roman" w:cs="Times New Roman"/>
          <w:i/>
          <w:sz w:val="28"/>
          <w:szCs w:val="28"/>
          <w:lang w:eastAsia="en-US"/>
        </w:rPr>
        <w:t xml:space="preserve">Вариант 1 </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Ре мажор в 3 позиции </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Избранные этюды, вып.2 № 16</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Музаффаров М. Маленький Вальс</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Бах И.К. Марш</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2</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До мажор с переходом в 3-ю позицию</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Избранные этюды, вып 2 №54</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Данкля Ш.</w:t>
      </w:r>
      <w:r>
        <w:rPr>
          <w:rFonts w:ascii="Times New Roman" w:hAnsi="Times New Roman" w:cs="Times New Roman"/>
          <w:sz w:val="28"/>
          <w:szCs w:val="28"/>
        </w:rPr>
        <w:tab/>
        <w:t>Вариации на тему Доницетти</w:t>
      </w:r>
    </w:p>
    <w:p w:rsidR="00B012A0" w:rsidRDefault="00B012A0" w:rsidP="00B012A0">
      <w:pPr>
        <w:spacing w:line="360" w:lineRule="auto"/>
        <w:ind w:left="142" w:firstLine="360"/>
        <w:jc w:val="both"/>
        <w:rPr>
          <w:rFonts w:ascii="Times New Roman" w:hAnsi="Times New Roman" w:cs="Times New Roman"/>
          <w:i/>
          <w:sz w:val="28"/>
          <w:szCs w:val="28"/>
        </w:rPr>
      </w:pPr>
      <w:r>
        <w:rPr>
          <w:rFonts w:ascii="Times New Roman" w:hAnsi="Times New Roman" w:cs="Times New Roman"/>
          <w:i/>
          <w:sz w:val="28"/>
          <w:szCs w:val="28"/>
        </w:rPr>
        <w:t>Вариант 3</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Гамма ля минор 3-октавная</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Мазас К. Этюд № 15</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 xml:space="preserve">Донт </w:t>
      </w:r>
      <w:r>
        <w:rPr>
          <w:rFonts w:ascii="Times New Roman" w:hAnsi="Times New Roman" w:cs="Times New Roman"/>
          <w:sz w:val="28"/>
          <w:szCs w:val="28"/>
        </w:rPr>
        <w:tab/>
        <w:t>Я. Этюд № 3</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Акколаи А.</w:t>
      </w:r>
      <w:r>
        <w:rPr>
          <w:rFonts w:ascii="Times New Roman" w:hAnsi="Times New Roman" w:cs="Times New Roman"/>
          <w:sz w:val="28"/>
          <w:szCs w:val="28"/>
        </w:rPr>
        <w:tab/>
        <w:t xml:space="preserve"> Концерт</w:t>
      </w:r>
    </w:p>
    <w:p w:rsidR="00B012A0" w:rsidRDefault="00B012A0" w:rsidP="00B012A0">
      <w:pPr>
        <w:spacing w:line="24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4</w:t>
      </w:r>
    </w:p>
    <w:p w:rsidR="00B012A0" w:rsidRDefault="00B012A0" w:rsidP="00B012A0">
      <w:pPr>
        <w:spacing w:line="24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Ре мажор 3-октавная, двойные ноты</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Донт Я. Оп.37. Этюд № 11</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Крейцер Р.</w:t>
      </w:r>
      <w:r>
        <w:rPr>
          <w:rFonts w:ascii="Times New Roman" w:hAnsi="Times New Roman" w:cs="Times New Roman"/>
          <w:sz w:val="28"/>
          <w:szCs w:val="28"/>
        </w:rPr>
        <w:tab/>
        <w:t>Этюд ля минор № 10</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 xml:space="preserve">Роде </w:t>
      </w:r>
      <w:r>
        <w:rPr>
          <w:rFonts w:ascii="Times New Roman" w:hAnsi="Times New Roman" w:cs="Times New Roman"/>
          <w:sz w:val="28"/>
          <w:szCs w:val="28"/>
        </w:rPr>
        <w:tab/>
        <w:t>П. Концерт: 2,3 части</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lastRenderedPageBreak/>
        <w:t>5 класс</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гамм в более сложных тональностях. Двойные ноты (терции, сексты, октавы). Развитие беглости. Трели. Пунктирный ритм.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Продолжение работы над штрихами в более сложном их сочетании. Старинная соната. Пьесы и концерты виртуозно-романтического характера.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Ансамблевое музицирование в разных составах. Игра в оркестре. Чтение с листа более сложных произведений.</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11"/>
        </w:numPr>
        <w:spacing w:line="360" w:lineRule="auto"/>
        <w:ind w:left="426" w:firstLine="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вып.2,  3-5 классы. М., «Кифара», 1996</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Мазас К. Артистические этюды, соч.36, 1 тетрадь. СПб, «Композитор», 2004 </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Блестящие этюды, соч. 36, 2 тетрадь. М., Музыка, 2009</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Фиорилло Ф.  36 этюдов и каприсов  для  скрипки. М., Музыка, 1987</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37. Этюды. М., Музыка, 1987</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38.  Этюды для 2-х скрипок. М., Музыка, 1980</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4-5 классы. Составитель Ю.Уткин, М., Музыка, 1987</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5-6 классы.  М., Музыка, 1987</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Концерты.  Вып.2. Средние и старшие классы ДМШ. М., Музыка, 1995 (Вивальди А. Концерт Соль мажор, Зейтц Ф. Концерт №3, Холлендер Г. «Легкий  концерт»)</w:t>
      </w:r>
    </w:p>
    <w:p w:rsidR="00B012A0" w:rsidRDefault="00B012A0" w:rsidP="00B012A0">
      <w:pPr>
        <w:pStyle w:val="a3"/>
        <w:numPr>
          <w:ilvl w:val="0"/>
          <w:numId w:val="11"/>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Хрестоматия. Концерты, средние и старшие классы ДМШ. М., Музыка, 1995</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(Зейтц Ф. Концерт №1, Акколаи Ж. Концерт ля минор, Бах И.С. Концерт ля минор: 1 часть, Крейцер Р. Концерт №13:  1 часть, Виотти  Дж. Концерт №23:   1 часть,  </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11.Берио К. Концерт №9: 1 часть,    Шпор К. Концерт №2:  1 часть).</w:t>
      </w:r>
    </w:p>
    <w:p w:rsidR="00B012A0" w:rsidRDefault="00B012A0" w:rsidP="00B012A0">
      <w:pPr>
        <w:pStyle w:val="a3"/>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    12. Музаффаров М. Легкие пьесы для скрипки и фортепиано. Казань, Татарское  книжное издательство, 1970</w:t>
      </w:r>
    </w:p>
    <w:p w:rsidR="00B012A0" w:rsidRDefault="00B012A0" w:rsidP="00B012A0">
      <w:pPr>
        <w:spacing w:line="360" w:lineRule="auto"/>
        <w:jc w:val="both"/>
        <w:rPr>
          <w:rFonts w:ascii="Times New Roman" w:hAnsi="Times New Roman" w:cs="Times New Roman"/>
          <w:sz w:val="28"/>
          <w:szCs w:val="28"/>
        </w:rPr>
      </w:pPr>
    </w:p>
    <w:p w:rsidR="00B012A0" w:rsidRDefault="00B012A0" w:rsidP="00B012A0">
      <w:pPr>
        <w:keepNext/>
        <w:spacing w:line="360" w:lineRule="auto"/>
        <w:ind w:firstLine="502"/>
        <w:jc w:val="both"/>
        <w:outlineLvl w:val="1"/>
        <w:rPr>
          <w:rFonts w:ascii="Times New Roman" w:eastAsia="ヒラギノ角ゴ Pro W3"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p>
    <w:p w:rsidR="00B012A0" w:rsidRDefault="00B012A0" w:rsidP="00B012A0">
      <w:pPr>
        <w:pStyle w:val="a3"/>
        <w:spacing w:line="360" w:lineRule="auto"/>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ab/>
        <w:t xml:space="preserve">Вариант 1 </w:t>
      </w:r>
    </w:p>
    <w:p w:rsidR="00B012A0" w:rsidRDefault="00B012A0" w:rsidP="00B012A0">
      <w:pPr>
        <w:pStyle w:val="a3"/>
        <w:ind w:left="992" w:firstLine="424"/>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Гамма ля мажор 3-октавная</w:t>
      </w:r>
    </w:p>
    <w:p w:rsidR="00B012A0" w:rsidRDefault="00B012A0" w:rsidP="00B012A0">
      <w:pPr>
        <w:spacing w:line="240" w:lineRule="auto"/>
        <w:ind w:left="1134" w:firstLine="360"/>
        <w:jc w:val="both"/>
        <w:rPr>
          <w:rFonts w:ascii="Times New Roman" w:hAnsi="Times New Roman" w:cs="Times New Roman"/>
          <w:sz w:val="28"/>
          <w:szCs w:val="28"/>
        </w:rPr>
      </w:pPr>
      <w:r>
        <w:rPr>
          <w:rFonts w:ascii="Times New Roman" w:hAnsi="Times New Roman" w:cs="Times New Roman"/>
          <w:sz w:val="28"/>
          <w:szCs w:val="28"/>
        </w:rPr>
        <w:t>Избранные этюды, вып.2 № 24</w:t>
      </w:r>
    </w:p>
    <w:p w:rsidR="00B012A0" w:rsidRDefault="00B012A0" w:rsidP="00B012A0">
      <w:pPr>
        <w:spacing w:line="240" w:lineRule="auto"/>
        <w:ind w:left="1134" w:firstLine="360"/>
        <w:jc w:val="both"/>
        <w:rPr>
          <w:rFonts w:ascii="Times New Roman" w:hAnsi="Times New Roman" w:cs="Times New Roman"/>
          <w:sz w:val="28"/>
          <w:szCs w:val="28"/>
        </w:rPr>
      </w:pPr>
      <w:r>
        <w:rPr>
          <w:rFonts w:ascii="Times New Roman" w:hAnsi="Times New Roman" w:cs="Times New Roman"/>
          <w:sz w:val="28"/>
          <w:szCs w:val="28"/>
        </w:rPr>
        <w:t>Избранные этюды, вып.2  № 31</w:t>
      </w:r>
    </w:p>
    <w:p w:rsidR="00B012A0" w:rsidRDefault="00B012A0" w:rsidP="00B012A0">
      <w:pPr>
        <w:spacing w:line="240" w:lineRule="auto"/>
        <w:ind w:left="1134" w:firstLine="360"/>
        <w:jc w:val="both"/>
        <w:rPr>
          <w:rFonts w:ascii="Times New Roman" w:hAnsi="Times New Roman" w:cs="Times New Roman"/>
          <w:sz w:val="28"/>
          <w:szCs w:val="28"/>
        </w:rPr>
      </w:pPr>
      <w:r>
        <w:rPr>
          <w:rFonts w:ascii="Times New Roman" w:hAnsi="Times New Roman" w:cs="Times New Roman"/>
          <w:sz w:val="28"/>
          <w:szCs w:val="28"/>
        </w:rPr>
        <w:t>Корелли А. Соната Ля мажор</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2</w:t>
      </w:r>
      <w:r>
        <w:rPr>
          <w:rFonts w:ascii="Times New Roman" w:hAnsi="Times New Roman" w:cs="Times New Roman"/>
          <w:sz w:val="28"/>
          <w:szCs w:val="28"/>
        </w:rPr>
        <w:t xml:space="preserve"> </w:t>
      </w:r>
    </w:p>
    <w:p w:rsidR="00B012A0" w:rsidRDefault="00B012A0" w:rsidP="00B012A0">
      <w:pPr>
        <w:spacing w:line="24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ми минор 3-октавная</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Мазас К. Этюд № 3</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Мазас К. Этюд № 17</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Виотти Дж.</w:t>
      </w:r>
      <w:r>
        <w:rPr>
          <w:rFonts w:ascii="Times New Roman" w:hAnsi="Times New Roman" w:cs="Times New Roman"/>
          <w:sz w:val="28"/>
          <w:szCs w:val="28"/>
        </w:rPr>
        <w:tab/>
        <w:t xml:space="preserve"> Концерт № 23: 1 часть</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3</w:t>
      </w:r>
    </w:p>
    <w:p w:rsidR="00B012A0" w:rsidRDefault="00B012A0" w:rsidP="00B012A0">
      <w:pPr>
        <w:spacing w:line="24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Си-бемоль мажор, двойные ноты</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Донт Я. Соч. 37. Этюд № 9</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Фиорилло Ф. Этюд № 5</w:t>
      </w:r>
    </w:p>
    <w:p w:rsidR="00B012A0" w:rsidRDefault="00B012A0" w:rsidP="00B012A0">
      <w:pPr>
        <w:spacing w:line="240" w:lineRule="auto"/>
        <w:ind w:left="1068" w:firstLine="360"/>
        <w:jc w:val="both"/>
        <w:rPr>
          <w:rFonts w:ascii="Times New Roman" w:hAnsi="Times New Roman" w:cs="Times New Roman"/>
          <w:sz w:val="28"/>
          <w:szCs w:val="28"/>
        </w:rPr>
      </w:pPr>
      <w:r>
        <w:rPr>
          <w:rFonts w:ascii="Times New Roman" w:hAnsi="Times New Roman" w:cs="Times New Roman"/>
          <w:sz w:val="28"/>
          <w:szCs w:val="28"/>
        </w:rPr>
        <w:t>Роде П. Концерт № 8: 1 часть</w:t>
      </w:r>
    </w:p>
    <w:p w:rsidR="00B012A0" w:rsidRDefault="00B012A0" w:rsidP="00B012A0">
      <w:pPr>
        <w:spacing w:line="360" w:lineRule="auto"/>
        <w:ind w:left="142" w:firstLine="360"/>
        <w:jc w:val="both"/>
        <w:rPr>
          <w:rFonts w:ascii="Times New Roman" w:hAnsi="Times New Roman" w:cs="Times New Roman"/>
          <w:sz w:val="28"/>
          <w:szCs w:val="28"/>
        </w:rPr>
      </w:pPr>
      <w:r>
        <w:rPr>
          <w:rFonts w:ascii="Times New Roman" w:hAnsi="Times New Roman" w:cs="Times New Roman"/>
          <w:i/>
          <w:sz w:val="28"/>
          <w:szCs w:val="28"/>
        </w:rPr>
        <w:t>Вариант 4</w:t>
      </w:r>
    </w:p>
    <w:p w:rsidR="00B012A0" w:rsidRDefault="00B012A0" w:rsidP="00B012A0">
      <w:pPr>
        <w:spacing w:line="360" w:lineRule="auto"/>
        <w:ind w:left="1068" w:firstLine="360"/>
        <w:jc w:val="both"/>
        <w:outlineLvl w:val="0"/>
        <w:rPr>
          <w:rFonts w:ascii="Times New Roman" w:hAnsi="Times New Roman" w:cs="Times New Roman"/>
          <w:sz w:val="28"/>
          <w:szCs w:val="28"/>
        </w:rPr>
      </w:pPr>
      <w:r>
        <w:rPr>
          <w:rFonts w:ascii="Times New Roman" w:hAnsi="Times New Roman" w:cs="Times New Roman"/>
          <w:sz w:val="28"/>
          <w:szCs w:val="28"/>
        </w:rPr>
        <w:t>Гамма Соль мажор 4-октавная, двойные ноты</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Фиорилло Ф. Этюд № 13</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Берио Ш. Этюд № 29</w:t>
      </w:r>
    </w:p>
    <w:p w:rsidR="00B012A0" w:rsidRDefault="00B012A0" w:rsidP="00B012A0">
      <w:pPr>
        <w:spacing w:line="360" w:lineRule="auto"/>
        <w:ind w:left="1068" w:firstLine="360"/>
        <w:jc w:val="both"/>
        <w:rPr>
          <w:rFonts w:ascii="Times New Roman" w:hAnsi="Times New Roman" w:cs="Times New Roman"/>
          <w:sz w:val="28"/>
          <w:szCs w:val="28"/>
        </w:rPr>
      </w:pPr>
      <w:r>
        <w:rPr>
          <w:rFonts w:ascii="Times New Roman" w:hAnsi="Times New Roman" w:cs="Times New Roman"/>
          <w:sz w:val="28"/>
          <w:szCs w:val="28"/>
        </w:rPr>
        <w:t>Шпор Л. Концерт № 2:  1часть</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6 класс</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Гаммы 3-х и 4-октавные, двойные ноты для более продвинутых учеников.</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Продолжение развития техники левой руки, совершенствование различных </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видов штрихов и их вариантов в этюдах и пьесах.</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более разнообразным звучанием инструмента, более  эмоциональное и смысловое наполнение исполняемого произведения.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в ансамблях и школьном оркестре. Изучение партий, чтение с листа.</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12"/>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вып.2.  3-5 классы. М., «Кифара», 1996</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Мазас К.   Артистические этюды, соч.36, 1 тетрадь.  СПб, «Композитор», 2004 </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Блестящие этюды, соч. 36, 2 тетрадь. М., Музыка, 2009</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Музаффаров М. Легкие пьесы для скрипки и фортепиано. Казань, Татарское книжное издательство, 1970</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Фиорилло Ф.   36 этюдов и каприсов  для  скрипки. М., Музыка, 1987</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37 Этюды. М., Музыка, 1987</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38  Этюды для 2-х скрипок. М., Музыка, 1980</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4-5 классы. Составитель Ю.Уткин, М., Музыка, 1987</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5-6 классы.  М., Музыка, 1987</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Концерты,  вып.2, средние и старшие классы ДМШ. М., Музыка, 1995 (Вивальди А. Концерт Соль мажор, Зейтц Ф. Концерт №3, Холлендер Г. «Легкий  концерт»)</w:t>
      </w:r>
    </w:p>
    <w:p w:rsidR="00B012A0" w:rsidRDefault="00B012A0" w:rsidP="00B012A0">
      <w:pPr>
        <w:pStyle w:val="a3"/>
        <w:numPr>
          <w:ilvl w:val="0"/>
          <w:numId w:val="12"/>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Концерты, средние и старшие классы ДМШ. М., Музыка, 1995</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(Зейтц Ф. Концерт №1, Акколаи Ж. Концерт ля минор, Бах И.С. Концерт ля минор: 1 часть, Крейцер Р. Концерт №13:  1 часть, Виотти  Дж. Концерт №23:   1 часть,  </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Берио К. Концерт №9: 1 часть, Шпор К. Концерт №2:  1 часть.)</w:t>
      </w:r>
    </w:p>
    <w:p w:rsidR="00B012A0" w:rsidRDefault="00B012A0" w:rsidP="00B012A0">
      <w:pPr>
        <w:keepNext/>
        <w:spacing w:line="360" w:lineRule="auto"/>
        <w:ind w:firstLine="502"/>
        <w:jc w:val="both"/>
        <w:outlineLvl w:val="1"/>
        <w:rPr>
          <w:rFonts w:ascii="Times New Roman" w:eastAsia="ヒラギノ角ゴ Pro W3"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p>
    <w:p w:rsidR="00B012A0" w:rsidRDefault="00B012A0" w:rsidP="00B012A0">
      <w:pPr>
        <w:spacing w:line="360" w:lineRule="auto"/>
        <w:ind w:left="142"/>
        <w:jc w:val="both"/>
        <w:rPr>
          <w:rFonts w:ascii="Times New Roman" w:eastAsia="Times New Roman" w:hAnsi="Times New Roman" w:cs="Times New Roman"/>
          <w:sz w:val="28"/>
          <w:szCs w:val="28"/>
        </w:rPr>
      </w:pPr>
      <w:r>
        <w:rPr>
          <w:rFonts w:ascii="Times New Roman" w:hAnsi="Times New Roman" w:cs="Times New Roman"/>
          <w:i/>
          <w:sz w:val="28"/>
          <w:szCs w:val="28"/>
        </w:rPr>
        <w:tab/>
        <w:t xml:space="preserve">Вариант 1 </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Гамма соль минор 3-октавная</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Мазас К. Этюд № 17</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Донт </w:t>
      </w:r>
      <w:r>
        <w:rPr>
          <w:rFonts w:ascii="Times New Roman" w:hAnsi="Times New Roman" w:cs="Times New Roman"/>
          <w:sz w:val="28"/>
          <w:szCs w:val="28"/>
        </w:rPr>
        <w:tab/>
        <w:t>Я. Соч.37 № 3</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Зейтц Ф. Концерт № 3: 1 часть</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i/>
          <w:sz w:val="28"/>
          <w:szCs w:val="28"/>
        </w:rPr>
        <w:tab/>
        <w:t>Вариант 2</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До мажор, двойные ноты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Мазас К. Этюд № 25</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Донт Я. Соч.37. Этюд № 4</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Роде  П. Концерт № 8: 1 часть</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i/>
          <w:sz w:val="28"/>
          <w:szCs w:val="28"/>
        </w:rPr>
        <w:tab/>
        <w:t>Вариант 3</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ля минор, двойные ноты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Крейцер Р.</w:t>
      </w:r>
      <w:r>
        <w:rPr>
          <w:rFonts w:ascii="Times New Roman" w:hAnsi="Times New Roman" w:cs="Times New Roman"/>
          <w:sz w:val="28"/>
          <w:szCs w:val="28"/>
        </w:rPr>
        <w:tab/>
        <w:t xml:space="preserve">Этюд № 10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Донт </w:t>
      </w:r>
      <w:r>
        <w:rPr>
          <w:rFonts w:ascii="Times New Roman" w:hAnsi="Times New Roman" w:cs="Times New Roman"/>
          <w:sz w:val="28"/>
          <w:szCs w:val="28"/>
        </w:rPr>
        <w:tab/>
        <w:t>Я. Соч. 37 Этюд № 11</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Берио  Ш.</w:t>
      </w:r>
      <w:r>
        <w:rPr>
          <w:rFonts w:ascii="Times New Roman" w:hAnsi="Times New Roman" w:cs="Times New Roman"/>
          <w:sz w:val="28"/>
          <w:szCs w:val="28"/>
        </w:rPr>
        <w:tab/>
        <w:t>Концерт № 9:  1 часть</w:t>
      </w:r>
    </w:p>
    <w:p w:rsidR="00B012A0" w:rsidRDefault="00B012A0" w:rsidP="00B012A0">
      <w:pPr>
        <w:spacing w:line="360" w:lineRule="auto"/>
        <w:ind w:left="142" w:firstLine="566"/>
        <w:jc w:val="both"/>
        <w:rPr>
          <w:rFonts w:ascii="Times New Roman" w:hAnsi="Times New Roman" w:cs="Times New Roman"/>
          <w:sz w:val="28"/>
          <w:szCs w:val="28"/>
        </w:rPr>
      </w:pPr>
      <w:r>
        <w:rPr>
          <w:rFonts w:ascii="Times New Roman" w:hAnsi="Times New Roman" w:cs="Times New Roman"/>
          <w:i/>
          <w:sz w:val="28"/>
          <w:szCs w:val="28"/>
        </w:rPr>
        <w:t>Вариант 4</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Гамма ре минор, двойные ноты</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lastRenderedPageBreak/>
        <w:t>Крейцер Р.</w:t>
      </w:r>
      <w:r>
        <w:rPr>
          <w:rFonts w:ascii="Times New Roman" w:hAnsi="Times New Roman" w:cs="Times New Roman"/>
          <w:sz w:val="28"/>
          <w:szCs w:val="28"/>
        </w:rPr>
        <w:tab/>
        <w:t xml:space="preserve"> Этюд № 12 Ля мажор</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Роде П. Каприс № 2</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Виотти  Дж. Концерт № 22:  1 часть</w:t>
      </w:r>
    </w:p>
    <w:p w:rsidR="00B012A0" w:rsidRDefault="00B012A0" w:rsidP="00B012A0">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7 класс</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Активное освоение скрипичного репертуара разностильной направленности. Сонаты Корелли, Вивальди, Локателли, Генделя, Бенды.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Романтическая кантилена и виртуозные пьесы. Крупная форма более сложной фактуры и содержания.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Активное участие в концертах отдела и школы, как в сольном исполнительстве, так и в составе ансамблей и школьного оркестра. </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вып.2.  3-5 классы.  М., «Кифара», 1996</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Мазас К.  Артистические этюды, соч.36, 1 тетрадь.  СПб, «Композитор», 2004 </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Блестящие этюды, соч. 36, 2 тетрадь. М., Музыка, 2009</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Фиорилло Ф. 36 этюдов и каприсов  для  скрипки.  М., Музыка, 1987</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37. Этюды. М., Музыка, 1987</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38  Этюды для 2-х скрипок.  М., Музыка, 1980</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4-5 классы</w:t>
      </w:r>
    </w:p>
    <w:p w:rsidR="00B012A0" w:rsidRDefault="00B012A0" w:rsidP="00B012A0">
      <w:pPr>
        <w:pStyle w:val="a3"/>
        <w:spacing w:line="360" w:lineRule="auto"/>
        <w:ind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Составитель Ю.Уткин. М., Музыка, 1987</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Хрестоматия для скрипки. Пьесы и произведения крупной формы. 5-6 классы.  </w:t>
      </w:r>
    </w:p>
    <w:p w:rsidR="00B012A0" w:rsidRDefault="00B012A0" w:rsidP="00B012A0">
      <w:pPr>
        <w:pStyle w:val="a3"/>
        <w:spacing w:line="360" w:lineRule="auto"/>
        <w:ind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М., Музыка, 1987</w:t>
      </w:r>
    </w:p>
    <w:p w:rsidR="00B012A0" w:rsidRDefault="00B012A0" w:rsidP="00B012A0">
      <w:pPr>
        <w:pStyle w:val="a3"/>
        <w:numPr>
          <w:ilvl w:val="0"/>
          <w:numId w:val="13"/>
        </w:numPr>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Концерты,  вып.2, средние и старшие классы ДМШ. М., Музыка, 1995 (Вивальди А. Концерт Соль мажор, Зейтц Ф. Концерт №3, Холлендер Г. «Легкий  концерт»)</w:t>
      </w:r>
    </w:p>
    <w:p w:rsidR="00B012A0" w:rsidRDefault="00B012A0" w:rsidP="00B012A0">
      <w:pPr>
        <w:pStyle w:val="a3"/>
        <w:numPr>
          <w:ilvl w:val="0"/>
          <w:numId w:val="13"/>
        </w:numPr>
        <w:tabs>
          <w:tab w:val="left" w:pos="851"/>
        </w:tabs>
        <w:spacing w:line="360" w:lineRule="auto"/>
        <w:ind w:left="0" w:firstLine="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Хрестоматия. Концерты, средние и старшие классы ДМШ.  М., Музыка, 1995 (Зейтц Ф. Концерт №1, Акколаи Ж. Концерт ля минор, Бах И.С. Концерт ля минор: 1 часть, Крейцер Р. Концерт №13:  1 часть, Виотти  Дж. Концерт №23:   1 часть,  Берио К. Концерт №9: 1 часть, Шпор К. Концерт №2:  1 часть)</w:t>
      </w:r>
    </w:p>
    <w:p w:rsidR="00B012A0" w:rsidRDefault="00B012A0" w:rsidP="00B012A0">
      <w:pPr>
        <w:spacing w:line="360" w:lineRule="auto"/>
        <w:ind w:firstLine="360"/>
        <w:jc w:val="both"/>
        <w:rPr>
          <w:rFonts w:ascii="Times New Roman" w:eastAsia="Geeza Pro" w:hAnsi="Times New Roman" w:cs="Times New Roman"/>
          <w:b/>
          <w:color w:val="000000"/>
          <w:sz w:val="28"/>
          <w:szCs w:val="28"/>
        </w:rPr>
      </w:pPr>
      <w:r>
        <w:rPr>
          <w:rFonts w:ascii="Times New Roman" w:eastAsia="Geeza Pro" w:hAnsi="Times New Roman" w:cs="Times New Roman"/>
          <w:b/>
          <w:color w:val="000000"/>
          <w:sz w:val="28"/>
          <w:szCs w:val="28"/>
        </w:rPr>
        <w:t>Примеры программ переводного зачета:</w:t>
      </w:r>
    </w:p>
    <w:p w:rsidR="00B012A0" w:rsidRDefault="00B012A0" w:rsidP="00B012A0">
      <w:pPr>
        <w:spacing w:line="360" w:lineRule="auto"/>
        <w:ind w:firstLine="360"/>
        <w:jc w:val="both"/>
        <w:rPr>
          <w:rFonts w:ascii="Times New Roman" w:eastAsia="Times New Roman" w:hAnsi="Times New Roman" w:cs="Times New Roman"/>
          <w:sz w:val="28"/>
          <w:szCs w:val="28"/>
        </w:rPr>
      </w:pPr>
      <w:r>
        <w:rPr>
          <w:rFonts w:ascii="Times New Roman" w:eastAsia="Geeza Pro" w:hAnsi="Times New Roman" w:cs="Times New Roman"/>
          <w:i/>
          <w:color w:val="000000"/>
          <w:sz w:val="28"/>
          <w:szCs w:val="28"/>
        </w:rPr>
        <w:t xml:space="preserve">Вариант 1 </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Ре мажор, двойные ноты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Мазас К. Этюд № 30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Донт Я. Соч.37 Этюд № 6</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Роде П.   Концерт №8,  1 часть, 1 соло</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Вариант 2</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ми минор, двойные ноты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Донт  Я. Соч.37.  Этюд № 6</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Крейцер Р.  Этюд № 2 До мажор</w:t>
      </w:r>
    </w:p>
    <w:p w:rsidR="00B012A0" w:rsidRDefault="00B012A0" w:rsidP="00B012A0">
      <w:pPr>
        <w:spacing w:line="360" w:lineRule="auto"/>
        <w:ind w:left="850" w:firstLine="566"/>
        <w:jc w:val="both"/>
        <w:rPr>
          <w:rFonts w:ascii="Times New Roman" w:hAnsi="Times New Roman" w:cs="Times New Roman"/>
          <w:sz w:val="28"/>
          <w:szCs w:val="28"/>
        </w:rPr>
      </w:pPr>
      <w:r>
        <w:rPr>
          <w:rFonts w:ascii="Times New Roman" w:hAnsi="Times New Roman" w:cs="Times New Roman"/>
          <w:sz w:val="28"/>
          <w:szCs w:val="28"/>
        </w:rPr>
        <w:t>Данкля  Ш. Концертное соло № 3</w:t>
      </w:r>
    </w:p>
    <w:p w:rsidR="00B012A0" w:rsidRDefault="00B012A0" w:rsidP="00B012A0">
      <w:pPr>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Вариант 3</w:t>
      </w:r>
    </w:p>
    <w:p w:rsidR="00B012A0" w:rsidRDefault="00B012A0" w:rsidP="00B012A0">
      <w:pPr>
        <w:spacing w:line="360" w:lineRule="auto"/>
        <w:ind w:left="1416" w:firstLine="142"/>
        <w:jc w:val="both"/>
        <w:rPr>
          <w:rFonts w:ascii="Times New Roman" w:hAnsi="Times New Roman" w:cs="Times New Roman"/>
          <w:sz w:val="28"/>
          <w:szCs w:val="28"/>
        </w:rPr>
      </w:pPr>
      <w:r>
        <w:rPr>
          <w:rFonts w:ascii="Times New Roman" w:hAnsi="Times New Roman" w:cs="Times New Roman"/>
          <w:sz w:val="28"/>
          <w:szCs w:val="28"/>
        </w:rPr>
        <w:t xml:space="preserve">Гамма Фа мажор, двойные ноты </w:t>
      </w:r>
    </w:p>
    <w:p w:rsidR="00B012A0" w:rsidRDefault="00B012A0" w:rsidP="00B012A0">
      <w:pPr>
        <w:spacing w:line="360" w:lineRule="auto"/>
        <w:ind w:left="1558"/>
        <w:jc w:val="both"/>
        <w:rPr>
          <w:rFonts w:ascii="Times New Roman" w:hAnsi="Times New Roman" w:cs="Times New Roman"/>
          <w:sz w:val="28"/>
          <w:szCs w:val="28"/>
        </w:rPr>
      </w:pPr>
      <w:r>
        <w:rPr>
          <w:rFonts w:ascii="Times New Roman" w:hAnsi="Times New Roman" w:cs="Times New Roman"/>
          <w:sz w:val="28"/>
          <w:szCs w:val="28"/>
        </w:rPr>
        <w:t>Данкля  Ш. Этюд № 1</w:t>
      </w:r>
    </w:p>
    <w:p w:rsidR="00B012A0" w:rsidRDefault="00B012A0" w:rsidP="00B012A0">
      <w:pPr>
        <w:spacing w:line="360" w:lineRule="auto"/>
        <w:ind w:left="1558"/>
        <w:jc w:val="both"/>
        <w:rPr>
          <w:rFonts w:ascii="Times New Roman" w:hAnsi="Times New Roman" w:cs="Times New Roman"/>
          <w:sz w:val="28"/>
          <w:szCs w:val="28"/>
        </w:rPr>
      </w:pPr>
      <w:r>
        <w:rPr>
          <w:rFonts w:ascii="Times New Roman" w:hAnsi="Times New Roman" w:cs="Times New Roman"/>
          <w:sz w:val="28"/>
          <w:szCs w:val="28"/>
        </w:rPr>
        <w:t>Крейцер Р. Этюд № 7</w:t>
      </w:r>
    </w:p>
    <w:p w:rsidR="00B012A0" w:rsidRDefault="00B012A0" w:rsidP="00B012A0">
      <w:pPr>
        <w:spacing w:line="360" w:lineRule="auto"/>
        <w:ind w:left="1558"/>
        <w:jc w:val="both"/>
        <w:rPr>
          <w:rFonts w:ascii="Times New Roman" w:hAnsi="Times New Roman" w:cs="Times New Roman"/>
          <w:sz w:val="28"/>
          <w:szCs w:val="28"/>
        </w:rPr>
      </w:pPr>
      <w:r>
        <w:rPr>
          <w:rFonts w:ascii="Times New Roman" w:hAnsi="Times New Roman" w:cs="Times New Roman"/>
          <w:sz w:val="28"/>
          <w:szCs w:val="28"/>
        </w:rPr>
        <w:t>Шпор  Л.</w:t>
      </w:r>
      <w:r>
        <w:rPr>
          <w:rFonts w:ascii="Times New Roman" w:hAnsi="Times New Roman" w:cs="Times New Roman"/>
          <w:sz w:val="28"/>
          <w:szCs w:val="28"/>
        </w:rPr>
        <w:tab/>
        <w:t>Концерт № 2: 1 часть</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Вариант 4</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 xml:space="preserve">Гамма Си-бемоль мажор, двойные ноты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lastRenderedPageBreak/>
        <w:t>Крейцер Р.</w:t>
      </w:r>
      <w:r>
        <w:rPr>
          <w:rFonts w:ascii="Times New Roman" w:hAnsi="Times New Roman" w:cs="Times New Roman"/>
          <w:sz w:val="28"/>
          <w:szCs w:val="28"/>
        </w:rPr>
        <w:tab/>
        <w:t>Этюд №  35</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Данкля Ш.</w:t>
      </w:r>
      <w:r>
        <w:rPr>
          <w:rFonts w:ascii="Times New Roman" w:hAnsi="Times New Roman" w:cs="Times New Roman"/>
          <w:sz w:val="28"/>
          <w:szCs w:val="28"/>
        </w:rPr>
        <w:tab/>
        <w:t>Этюд № 13</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Вьетан  А.</w:t>
      </w:r>
      <w:r>
        <w:rPr>
          <w:rFonts w:ascii="Times New Roman" w:hAnsi="Times New Roman" w:cs="Times New Roman"/>
          <w:sz w:val="28"/>
          <w:szCs w:val="28"/>
        </w:rPr>
        <w:tab/>
        <w:t>Баллада и полонез</w:t>
      </w:r>
    </w:p>
    <w:p w:rsidR="00B012A0" w:rsidRDefault="00B012A0" w:rsidP="00B012A0">
      <w:pPr>
        <w:spacing w:line="360" w:lineRule="auto"/>
        <w:jc w:val="both"/>
        <w:rPr>
          <w:rFonts w:ascii="Times New Roman" w:hAnsi="Times New Roman" w:cs="Times New Roman"/>
          <w:b/>
          <w:sz w:val="28"/>
          <w:szCs w:val="28"/>
        </w:rPr>
      </w:pPr>
      <w:r>
        <w:rPr>
          <w:rFonts w:ascii="Times New Roman" w:hAnsi="Times New Roman" w:cs="Times New Roman"/>
          <w:b/>
          <w:sz w:val="28"/>
          <w:szCs w:val="28"/>
        </w:rPr>
        <w:t>8 класс</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выпускном классе учащийся может пройти одну или две программы. В некоторых случаях может повторить произведение ранее исполнявшееся.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года ученик должен иметь возможность обыгрывать ее на классных вечерах и школьных концертах.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должна быть построена с учетом индивидуальных возможностей ученика, показать его с лучшей стороны. </w:t>
      </w:r>
    </w:p>
    <w:p w:rsidR="00B012A0" w:rsidRDefault="00B012A0" w:rsidP="00B012A0">
      <w:pPr>
        <w:spacing w:line="360" w:lineRule="auto"/>
        <w:ind w:left="142"/>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b/>
          <w:i/>
          <w:sz w:val="28"/>
          <w:szCs w:val="28"/>
        </w:rPr>
        <w:t>Требования к выпускной программе:</w:t>
      </w:r>
    </w:p>
    <w:p w:rsidR="00B012A0" w:rsidRDefault="00B012A0" w:rsidP="00B012A0">
      <w:pPr>
        <w:spacing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Барочная соната:  1-2 части или 3-4-части</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Концерт: 1 часть или 2 и 3 часть</w:t>
      </w:r>
    </w:p>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Пьеса виртуозного характера</w:t>
      </w:r>
    </w:p>
    <w:p w:rsidR="00B012A0" w:rsidRDefault="00B012A0" w:rsidP="00B012A0">
      <w:pPr>
        <w:spacing w:line="360" w:lineRule="auto"/>
        <w:ind w:left="142" w:firstLine="360"/>
        <w:jc w:val="both"/>
        <w:rPr>
          <w:rFonts w:ascii="Times New Roman" w:hAnsi="Times New Roman" w:cs="Times New Roman"/>
          <w:b/>
          <w:sz w:val="28"/>
          <w:szCs w:val="28"/>
        </w:rPr>
      </w:pPr>
      <w:r>
        <w:rPr>
          <w:rFonts w:ascii="Times New Roman" w:hAnsi="Times New Roman" w:cs="Times New Roman"/>
          <w:b/>
          <w:sz w:val="28"/>
          <w:szCs w:val="28"/>
        </w:rPr>
        <w:t>Примерный репертуарный список:</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вып.2.  3-5 классы. М., «Кифара», 1996</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Мазас К.   Артистические этюды, соч.36, 1 тетрадь.  СПб, «Композитор», 2004 </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Блестящие этюды, соч. 36, 2 тетрадь. М., Музыка, 2009</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Фиорилло Ф. 36 этюдов и каприсов  для  скрипки. М., Музыка, 1987</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37 Этюды. М., Музыка, 1987</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38  Этюды для 2-х скрипок. М., Музыка, 1980</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4-5 классы. Составитель Ю.Уткин, М., Музыка, 1987</w:t>
      </w:r>
    </w:p>
    <w:p w:rsidR="00B012A0" w:rsidRDefault="00B012A0" w:rsidP="00B012A0">
      <w:pPr>
        <w:pStyle w:val="a3"/>
        <w:numPr>
          <w:ilvl w:val="0"/>
          <w:numId w:val="14"/>
        </w:numPr>
        <w:tabs>
          <w:tab w:val="left" w:pos="851"/>
        </w:tabs>
        <w:spacing w:line="360" w:lineRule="auto"/>
        <w:ind w:left="0" w:firstLine="502"/>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Хрестоматия для скрипки. Пьесы и произведения крупной формы. 5-6 классы. М., Музыка, 1987</w:t>
      </w:r>
    </w:p>
    <w:p w:rsidR="00B012A0" w:rsidRDefault="00B012A0" w:rsidP="00B012A0">
      <w:pPr>
        <w:pStyle w:val="a3"/>
        <w:numPr>
          <w:ilvl w:val="0"/>
          <w:numId w:val="14"/>
        </w:numPr>
        <w:tabs>
          <w:tab w:val="left" w:pos="851"/>
        </w:tabs>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Концерты.  Вып.2. Средние и старшие классы ДМШ. М., Музыка, 1995 (Вивальди А. Концерт Соль мажор, Зейтц Ф. Концерт №3, Холлендер Г. «Легкий  концерт»)</w:t>
      </w:r>
    </w:p>
    <w:p w:rsidR="00B012A0" w:rsidRDefault="00B012A0" w:rsidP="00B012A0">
      <w:pPr>
        <w:pStyle w:val="a3"/>
        <w:numPr>
          <w:ilvl w:val="0"/>
          <w:numId w:val="14"/>
        </w:numPr>
        <w:tabs>
          <w:tab w:val="left" w:pos="851"/>
        </w:tabs>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Хрестоматия. Концерты, средние и старшие классы ДМШ. М., Музыка, 1995</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(Зейтц Ф. Концерт №1, Акколаи Ж. Концерт ля минор, Бах И.С. Концерт ля минор: 1 часть, Крейцер Р. Концерт №13:  1 часть, Виотти  Дж. Концерт №23:   1 часть,  </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Берио К. Концерт №9: 1 часть,  Шпор К. Концерт №2:  1 часть).</w:t>
      </w:r>
    </w:p>
    <w:p w:rsidR="00B012A0" w:rsidRDefault="00B012A0" w:rsidP="00B012A0">
      <w:pPr>
        <w:pStyle w:val="a3"/>
        <w:numPr>
          <w:ilvl w:val="0"/>
          <w:numId w:val="14"/>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Крейцер Р. Этюды  (ред. А.Ямпольского). М., Музыка, 1987</w:t>
      </w:r>
    </w:p>
    <w:p w:rsidR="00B012A0" w:rsidRDefault="00B012A0" w:rsidP="00B012A0">
      <w:pPr>
        <w:pStyle w:val="a3"/>
        <w:numPr>
          <w:ilvl w:val="0"/>
          <w:numId w:val="14"/>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Юный скрипач, вып. 3. М., «Советский композитор», 1992</w:t>
      </w:r>
    </w:p>
    <w:p w:rsidR="00B012A0" w:rsidRDefault="00B012A0" w:rsidP="00B012A0">
      <w:pPr>
        <w:pStyle w:val="a3"/>
        <w:numPr>
          <w:ilvl w:val="0"/>
          <w:numId w:val="14"/>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Классические пьесы для скрипки и фортепиано (составитель и редактор С.Шальман). СПб, «Композитор», 2004</w:t>
      </w:r>
    </w:p>
    <w:p w:rsidR="00B012A0" w:rsidRDefault="00B012A0" w:rsidP="00B012A0">
      <w:pPr>
        <w:pStyle w:val="a3"/>
        <w:spacing w:line="360" w:lineRule="auto"/>
        <w:ind w:left="644"/>
        <w:jc w:val="both"/>
        <w:rPr>
          <w:rFonts w:ascii="Times New Roman" w:eastAsia="Times New Roman" w:hAnsi="Times New Roman" w:cs="Times New Roman"/>
          <w:sz w:val="28"/>
          <w:szCs w:val="28"/>
          <w:lang w:eastAsia="en-US"/>
        </w:rPr>
      </w:pPr>
    </w:p>
    <w:p w:rsidR="00B012A0" w:rsidRDefault="00B012A0" w:rsidP="00B012A0">
      <w:pPr>
        <w:spacing w:line="360" w:lineRule="auto"/>
        <w:ind w:left="142" w:firstLine="360"/>
        <w:jc w:val="both"/>
        <w:rPr>
          <w:rFonts w:ascii="Times New Roman" w:eastAsia="Geeza Pro" w:hAnsi="Times New Roman" w:cs="Times New Roman"/>
          <w:b/>
          <w:color w:val="000000"/>
          <w:sz w:val="28"/>
          <w:szCs w:val="28"/>
        </w:rPr>
      </w:pPr>
      <w:r>
        <w:rPr>
          <w:rFonts w:ascii="Times New Roman" w:eastAsia="Geeza Pro" w:hAnsi="Times New Roman" w:cs="Times New Roman"/>
          <w:b/>
          <w:color w:val="000000"/>
          <w:sz w:val="28"/>
          <w:szCs w:val="28"/>
        </w:rPr>
        <w:t>Примеры экзаменационных программ:</w:t>
      </w:r>
    </w:p>
    <w:p w:rsidR="00B012A0" w:rsidRDefault="00B012A0" w:rsidP="00B012A0">
      <w:pPr>
        <w:pStyle w:val="a3"/>
        <w:spacing w:line="360" w:lineRule="auto"/>
        <w:ind w:left="720"/>
        <w:jc w:val="both"/>
        <w:rPr>
          <w:rFonts w:ascii="Times New Roman" w:eastAsia="Times New Roman" w:hAnsi="Times New Roman" w:cs="Times New Roman"/>
          <w:sz w:val="28"/>
          <w:szCs w:val="28"/>
          <w:lang w:eastAsia="en-US"/>
        </w:rPr>
      </w:pPr>
      <w:r>
        <w:rPr>
          <w:rFonts w:ascii="Times New Roman" w:eastAsia="Times New Roman" w:hAnsi="Times New Roman" w:cs="Times New Roman"/>
          <w:i/>
          <w:sz w:val="28"/>
          <w:szCs w:val="28"/>
          <w:lang w:eastAsia="en-US"/>
        </w:rPr>
        <w:t>Вариант 1</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Валентини В.     </w:t>
      </w:r>
      <w:r>
        <w:rPr>
          <w:rFonts w:ascii="Times New Roman" w:hAnsi="Times New Roman" w:cs="Times New Roman"/>
          <w:sz w:val="28"/>
          <w:szCs w:val="28"/>
        </w:rPr>
        <w:tab/>
        <w:t>Соната ля минор, две части</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Комаровский  А.</w:t>
      </w:r>
      <w:r>
        <w:rPr>
          <w:rFonts w:ascii="Times New Roman" w:hAnsi="Times New Roman" w:cs="Times New Roman"/>
          <w:sz w:val="28"/>
          <w:szCs w:val="28"/>
        </w:rPr>
        <w:tab/>
        <w:t>Концерт Ля мажор, 1 часть</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Рамо Ж.Ф.          Тамбурин</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Вариант 2</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Корелли  А.</w:t>
      </w:r>
      <w:r>
        <w:rPr>
          <w:rFonts w:ascii="Times New Roman" w:hAnsi="Times New Roman" w:cs="Times New Roman"/>
          <w:sz w:val="28"/>
          <w:szCs w:val="28"/>
        </w:rPr>
        <w:tab/>
        <w:t xml:space="preserve">Соната ми минор: 1,2 части </w:t>
      </w:r>
    </w:p>
    <w:p w:rsidR="00B012A0" w:rsidRDefault="00B012A0" w:rsidP="00B012A0">
      <w:pPr>
        <w:spacing w:line="24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Виотти Дж.         </w:t>
      </w:r>
      <w:r>
        <w:rPr>
          <w:rFonts w:ascii="Times New Roman" w:hAnsi="Times New Roman" w:cs="Times New Roman"/>
          <w:sz w:val="28"/>
          <w:szCs w:val="28"/>
        </w:rPr>
        <w:tab/>
        <w:t>Концерт № 20: 1 часть</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Прокофьев С.      </w:t>
      </w:r>
      <w:r>
        <w:rPr>
          <w:rFonts w:ascii="Times New Roman" w:hAnsi="Times New Roman" w:cs="Times New Roman"/>
          <w:sz w:val="28"/>
          <w:szCs w:val="28"/>
        </w:rPr>
        <w:tab/>
        <w:t>Русский танец</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 xml:space="preserve">Вариант 3 </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lastRenderedPageBreak/>
        <w:t>Гендель Г.Ф.</w:t>
      </w:r>
      <w:r>
        <w:rPr>
          <w:rFonts w:ascii="Times New Roman" w:hAnsi="Times New Roman" w:cs="Times New Roman"/>
          <w:sz w:val="28"/>
          <w:szCs w:val="28"/>
        </w:rPr>
        <w:tab/>
        <w:t>Соната Ми мажор: 1,2 части</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Вьетан А.         </w:t>
      </w:r>
      <w:r>
        <w:rPr>
          <w:rFonts w:ascii="Times New Roman" w:hAnsi="Times New Roman" w:cs="Times New Roman"/>
          <w:sz w:val="28"/>
          <w:szCs w:val="28"/>
        </w:rPr>
        <w:tab/>
        <w:t>Фантазия-аппассионата</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 xml:space="preserve">Шер А.                 </w:t>
      </w:r>
      <w:r>
        <w:rPr>
          <w:rFonts w:ascii="Times New Roman" w:hAnsi="Times New Roman" w:cs="Times New Roman"/>
          <w:sz w:val="28"/>
          <w:szCs w:val="28"/>
        </w:rPr>
        <w:tab/>
        <w:t>Бабочки</w:t>
      </w:r>
    </w:p>
    <w:p w:rsidR="00B012A0" w:rsidRDefault="00B012A0" w:rsidP="00B012A0">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Вариант 4</w:t>
      </w:r>
    </w:p>
    <w:p w:rsidR="00B012A0" w:rsidRDefault="00B012A0" w:rsidP="00B012A0">
      <w:pPr>
        <w:spacing w:line="360" w:lineRule="auto"/>
        <w:ind w:left="1416"/>
        <w:jc w:val="both"/>
        <w:outlineLvl w:val="0"/>
        <w:rPr>
          <w:rFonts w:ascii="Times New Roman" w:hAnsi="Times New Roman" w:cs="Times New Roman"/>
          <w:sz w:val="28"/>
          <w:szCs w:val="28"/>
        </w:rPr>
      </w:pPr>
      <w:r>
        <w:rPr>
          <w:rFonts w:ascii="Times New Roman" w:hAnsi="Times New Roman" w:cs="Times New Roman"/>
          <w:sz w:val="28"/>
          <w:szCs w:val="28"/>
        </w:rPr>
        <w:t>Локателли П.</w:t>
      </w:r>
      <w:r>
        <w:rPr>
          <w:rFonts w:ascii="Times New Roman" w:hAnsi="Times New Roman" w:cs="Times New Roman"/>
          <w:sz w:val="28"/>
          <w:szCs w:val="28"/>
        </w:rPr>
        <w:tab/>
        <w:t>Соната соль минор, две части</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Шпор Л.               Концерт № 9</w:t>
      </w:r>
    </w:p>
    <w:p w:rsidR="00B012A0" w:rsidRDefault="00B012A0" w:rsidP="00B012A0">
      <w:pPr>
        <w:spacing w:line="360" w:lineRule="auto"/>
        <w:ind w:left="1416"/>
        <w:jc w:val="both"/>
        <w:rPr>
          <w:rFonts w:ascii="Times New Roman" w:hAnsi="Times New Roman" w:cs="Times New Roman"/>
          <w:sz w:val="28"/>
          <w:szCs w:val="28"/>
        </w:rPr>
      </w:pPr>
      <w:r>
        <w:rPr>
          <w:rFonts w:ascii="Times New Roman" w:hAnsi="Times New Roman" w:cs="Times New Roman"/>
          <w:sz w:val="28"/>
          <w:szCs w:val="28"/>
        </w:rPr>
        <w:t>Венявский Г.         Мазурка</w:t>
      </w:r>
    </w:p>
    <w:p w:rsidR="00B012A0" w:rsidRDefault="00B012A0" w:rsidP="00B012A0">
      <w:pPr>
        <w:spacing w:line="360" w:lineRule="auto"/>
        <w:ind w:left="1069" w:firstLine="371"/>
        <w:jc w:val="both"/>
        <w:rPr>
          <w:rFonts w:ascii="Times New Roman" w:hAnsi="Times New Roman" w:cs="Times New Roman"/>
          <w:sz w:val="28"/>
          <w:szCs w:val="28"/>
        </w:rPr>
      </w:pPr>
      <w:r>
        <w:rPr>
          <w:rFonts w:ascii="Times New Roman" w:hAnsi="Times New Roman" w:cs="Times New Roman"/>
          <w:b/>
          <w:sz w:val="28"/>
          <w:szCs w:val="28"/>
        </w:rPr>
        <w:t>III. Требования к уровню подготовки обучающихся</w:t>
      </w:r>
    </w:p>
    <w:p w:rsidR="00B012A0" w:rsidRDefault="00B012A0" w:rsidP="00B012A0">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Уровень  подготовки  обучающихся  является  результатом  освоения  образовательной  программы  учебного  предмета  «Специальность (скрипка)»,  который  приводит  к  формированию  комплекса  знаний,  умений  и  навыков,  таких  как:</w:t>
      </w:r>
    </w:p>
    <w:p w:rsidR="00B012A0" w:rsidRDefault="00B012A0" w:rsidP="00B012A0">
      <w:pPr>
        <w:pStyle w:val="a3"/>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у обучающегося интереса к музыкальному искусству, самостоятельному музыкальному исполнительству;</w:t>
      </w:r>
    </w:p>
    <w:p w:rsidR="00B012A0" w:rsidRDefault="00B012A0" w:rsidP="00B012A0">
      <w:pPr>
        <w:pStyle w:val="a3"/>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B012A0" w:rsidRDefault="00B012A0" w:rsidP="00B012A0">
      <w:pPr>
        <w:widowControl w:val="0"/>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B012A0" w:rsidRDefault="00B012A0" w:rsidP="00B012A0">
      <w:pPr>
        <w:widowControl w:val="0"/>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знание художественно-исполнительских возможностей струнного инструмента;</w:t>
      </w:r>
    </w:p>
    <w:p w:rsidR="00B012A0" w:rsidRDefault="00B012A0" w:rsidP="00B012A0">
      <w:pPr>
        <w:widowControl w:val="0"/>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знание профессиональной терминологии;</w:t>
      </w:r>
    </w:p>
    <w:p w:rsidR="00B012A0" w:rsidRDefault="00B012A0" w:rsidP="00B012A0">
      <w:pPr>
        <w:widowControl w:val="0"/>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умений по чтению с листа музыкальных произведений;</w:t>
      </w:r>
    </w:p>
    <w:p w:rsidR="00B012A0" w:rsidRDefault="00B012A0" w:rsidP="00B012A0">
      <w:pPr>
        <w:pStyle w:val="a3"/>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навыки по воспитанию слухового контроля, умению управлять процессом  исполнения музыкального произведения;</w:t>
      </w:r>
    </w:p>
    <w:p w:rsidR="00B012A0" w:rsidRDefault="00B012A0" w:rsidP="00B012A0">
      <w:pPr>
        <w:pStyle w:val="a3"/>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B012A0" w:rsidRDefault="00B012A0" w:rsidP="00B012A0">
      <w:pPr>
        <w:pStyle w:val="a3"/>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B012A0" w:rsidRDefault="00B012A0" w:rsidP="00B012A0">
      <w:pPr>
        <w:pStyle w:val="a3"/>
        <w:spacing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наличие музыкальной памяти, развитого мелодического, ладогармонического, тембрового слуха;</w:t>
      </w:r>
    </w:p>
    <w:p w:rsidR="00B012A0" w:rsidRDefault="00B012A0" w:rsidP="00B012A0">
      <w:pPr>
        <w:widowControl w:val="0"/>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навыков репетиционно- концертной работы в качестве солиста.</w:t>
      </w:r>
    </w:p>
    <w:p w:rsidR="00B012A0" w:rsidRDefault="00B012A0" w:rsidP="00B012A0">
      <w:pPr>
        <w:spacing w:line="360" w:lineRule="auto"/>
        <w:ind w:left="1404" w:firstLine="720"/>
        <w:jc w:val="both"/>
        <w:rPr>
          <w:rFonts w:ascii="Times New Roman" w:hAnsi="Times New Roman" w:cs="Times New Roman"/>
          <w:b/>
          <w:sz w:val="28"/>
          <w:szCs w:val="28"/>
        </w:rPr>
      </w:pPr>
      <w:r>
        <w:rPr>
          <w:rFonts w:ascii="Times New Roman" w:hAnsi="Times New Roman" w:cs="Times New Roman"/>
          <w:b/>
          <w:sz w:val="28"/>
          <w:szCs w:val="28"/>
        </w:rPr>
        <w:t>IV. Формы и методы контроля, система оценок</w:t>
      </w:r>
    </w:p>
    <w:p w:rsidR="00B012A0" w:rsidRDefault="00B012A0" w:rsidP="00B012A0">
      <w:pPr>
        <w:pStyle w:val="a3"/>
        <w:numPr>
          <w:ilvl w:val="0"/>
          <w:numId w:val="15"/>
        </w:numPr>
        <w:spacing w:line="360" w:lineRule="auto"/>
        <w:ind w:left="1134"/>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Аттестация: цели, виды, форма, содержание.</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качества занятий по «Специальности (скрипка)» включает в себя текущий контроль успеваемости, промежуточную и итоговую аттестацию обучающихся.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средств текущего контроля успеваемости могут использоваться прослушивания, формами текущего контроля могут быть контрольные уроки.</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Текущий контроль успеваемости учащихся проводится в счет аудиторного времени, предусмотренного на учебный предмет.</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Промежуточная аттестация проводится в форме контрольных уроков, зачетов и экзаменов. Контрольные уроки, зачеты могут проходить в виде </w:t>
      </w:r>
      <w:r>
        <w:rPr>
          <w:rFonts w:ascii="Times New Roman" w:hAnsi="Times New Roman" w:cs="Times New Roman"/>
          <w:sz w:val="28"/>
          <w:szCs w:val="28"/>
        </w:rPr>
        <w:lastRenderedPageBreak/>
        <w:t>технических зачетов, академических концертов, исполнения концертных программ и др.</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Экзамен проводится: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 окончании 8 класса (выпускной экзамен) при 8-летнем сроке обучения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Учащиеся остальных классов в конце каждого учебного года сдают переводной зачет.</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B012A0" w:rsidRDefault="00B012A0" w:rsidP="00B012A0">
      <w:pPr>
        <w:spacing w:line="360" w:lineRule="auto"/>
        <w:ind w:firstLine="709"/>
        <w:jc w:val="both"/>
        <w:rPr>
          <w:rFonts w:ascii="Times New Roman" w:hAnsi="Times New Roman" w:cs="Times New Roman"/>
          <w:sz w:val="28"/>
          <w:szCs w:val="28"/>
        </w:rPr>
      </w:pPr>
    </w:p>
    <w:p w:rsidR="00B012A0" w:rsidRDefault="00B012A0" w:rsidP="00B012A0">
      <w:pPr>
        <w:pStyle w:val="a3"/>
        <w:numPr>
          <w:ilvl w:val="0"/>
          <w:numId w:val="15"/>
        </w:numPr>
        <w:spacing w:line="360" w:lineRule="auto"/>
        <w:ind w:left="0" w:firstLine="709"/>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i/>
          <w:sz w:val="28"/>
          <w:szCs w:val="28"/>
          <w:lang w:val="en-US" w:eastAsia="en-US"/>
        </w:rPr>
        <w:t>Критерии оценки</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Критерии оценки качества исполнения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B012A0" w:rsidRDefault="00B012A0" w:rsidP="00B012A0">
      <w:pPr>
        <w:spacing w:line="360" w:lineRule="auto"/>
        <w:ind w:left="567" w:firstLine="851"/>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i/>
          <w:sz w:val="28"/>
          <w:szCs w:val="28"/>
        </w:rPr>
        <w:t xml:space="preserve"> </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21"/>
        <w:gridCol w:w="5275"/>
      </w:tblGrid>
      <w:tr w:rsidR="00B012A0" w:rsidTr="00B012A0">
        <w:tc>
          <w:tcPr>
            <w:tcW w:w="3686" w:type="dxa"/>
            <w:tcBorders>
              <w:top w:val="single" w:sz="4" w:space="0" w:color="000000"/>
              <w:left w:val="single" w:sz="4" w:space="0" w:color="000000"/>
              <w:bottom w:val="single" w:sz="4" w:space="0" w:color="000000"/>
              <w:right w:val="single" w:sz="4" w:space="0" w:color="000000"/>
            </w:tcBorders>
            <w:hideMark/>
          </w:tcPr>
          <w:p w:rsidR="00B012A0" w:rsidRDefault="00B012A0">
            <w:pPr>
              <w:jc w:val="both"/>
              <w:rPr>
                <w:rFonts w:ascii="Times New Roman" w:hAnsi="Times New Roman" w:cs="Times New Roman"/>
                <w:sz w:val="28"/>
                <w:szCs w:val="28"/>
              </w:rPr>
            </w:pPr>
            <w:r>
              <w:rPr>
                <w:rFonts w:ascii="Times New Roman" w:hAnsi="Times New Roman" w:cs="Times New Roman"/>
                <w:sz w:val="28"/>
                <w:szCs w:val="28"/>
              </w:rPr>
              <w:t>Оценка</w:t>
            </w:r>
          </w:p>
        </w:tc>
        <w:tc>
          <w:tcPr>
            <w:tcW w:w="6191" w:type="dxa"/>
            <w:tcBorders>
              <w:top w:val="single" w:sz="4" w:space="0" w:color="000000"/>
              <w:left w:val="single" w:sz="4" w:space="0" w:color="000000"/>
              <w:bottom w:val="single" w:sz="4" w:space="0" w:color="000000"/>
              <w:right w:val="single" w:sz="4" w:space="0" w:color="000000"/>
            </w:tcBorders>
            <w:hideMark/>
          </w:tcPr>
          <w:p w:rsidR="00B012A0" w:rsidRDefault="00B012A0">
            <w:pPr>
              <w:jc w:val="both"/>
              <w:rPr>
                <w:rFonts w:ascii="Times New Roman" w:hAnsi="Times New Roman" w:cs="Times New Roman"/>
                <w:sz w:val="28"/>
                <w:szCs w:val="28"/>
              </w:rPr>
            </w:pPr>
            <w:r>
              <w:rPr>
                <w:rFonts w:ascii="Times New Roman" w:hAnsi="Times New Roman" w:cs="Times New Roman"/>
                <w:sz w:val="28"/>
                <w:szCs w:val="28"/>
              </w:rPr>
              <w:t>Критерии оценивания исполнения</w:t>
            </w:r>
          </w:p>
        </w:tc>
      </w:tr>
      <w:tr w:rsidR="00B012A0" w:rsidTr="00B012A0">
        <w:tc>
          <w:tcPr>
            <w:tcW w:w="3686" w:type="dxa"/>
            <w:tcBorders>
              <w:top w:val="single" w:sz="4" w:space="0" w:color="000000"/>
              <w:left w:val="single" w:sz="4" w:space="0" w:color="000000"/>
              <w:bottom w:val="single" w:sz="4" w:space="0" w:color="000000"/>
              <w:right w:val="single" w:sz="4" w:space="0" w:color="000000"/>
            </w:tcBorders>
            <w:hideMark/>
          </w:tcPr>
          <w:p w:rsidR="00B012A0" w:rsidRDefault="00B012A0">
            <w:pPr>
              <w:jc w:val="both"/>
              <w:rPr>
                <w:rFonts w:ascii="Times New Roman" w:hAnsi="Times New Roman" w:cs="Times New Roman"/>
                <w:b/>
                <w:sz w:val="28"/>
                <w:szCs w:val="28"/>
              </w:rPr>
            </w:pPr>
            <w:r>
              <w:rPr>
                <w:rFonts w:ascii="Times New Roman" w:hAnsi="Times New Roman" w:cs="Times New Roman"/>
                <w:b/>
                <w:sz w:val="28"/>
                <w:szCs w:val="28"/>
              </w:rPr>
              <w:t>5 («отлично»)</w:t>
            </w:r>
          </w:p>
        </w:tc>
        <w:tc>
          <w:tcPr>
            <w:tcW w:w="6191" w:type="dxa"/>
            <w:tcBorders>
              <w:top w:val="single" w:sz="4" w:space="0" w:color="000000"/>
              <w:left w:val="single" w:sz="4" w:space="0" w:color="000000"/>
              <w:bottom w:val="single" w:sz="4" w:space="0" w:color="000000"/>
              <w:right w:val="single" w:sz="4" w:space="0" w:color="000000"/>
            </w:tcBorders>
            <w:hideMark/>
          </w:tcPr>
          <w:p w:rsidR="00B012A0" w:rsidRDefault="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Учащийся должен продемонстрировать </w:t>
            </w:r>
            <w:r>
              <w:rPr>
                <w:rFonts w:ascii="Times New Roman" w:hAnsi="Times New Roman" w:cs="Times New Roman"/>
                <w:sz w:val="28"/>
                <w:szCs w:val="28"/>
              </w:rPr>
              <w:lastRenderedPageBreak/>
              <w:t>весь комплекс музыкально-исполнительских достижений на данном этапе, грамотно и выразительно исполнить свою программу, иметь хорошую интонацию, хорошее звучание и достаточно развитый инструментализм</w:t>
            </w:r>
          </w:p>
        </w:tc>
      </w:tr>
      <w:tr w:rsidR="00B012A0" w:rsidTr="00B012A0">
        <w:tc>
          <w:tcPr>
            <w:tcW w:w="3686" w:type="dxa"/>
            <w:tcBorders>
              <w:top w:val="single" w:sz="4" w:space="0" w:color="000000"/>
              <w:left w:val="single" w:sz="4" w:space="0" w:color="000000"/>
              <w:bottom w:val="single" w:sz="4" w:space="0" w:color="000000"/>
              <w:right w:val="single" w:sz="4" w:space="0" w:color="000000"/>
            </w:tcBorders>
            <w:hideMark/>
          </w:tcPr>
          <w:p w:rsidR="00B012A0" w:rsidRDefault="00B012A0">
            <w:pPr>
              <w:jc w:val="both"/>
              <w:rPr>
                <w:rFonts w:ascii="Times New Roman" w:hAnsi="Times New Roman" w:cs="Times New Roman"/>
                <w:b/>
                <w:sz w:val="28"/>
                <w:szCs w:val="28"/>
              </w:rPr>
            </w:pPr>
            <w:r>
              <w:rPr>
                <w:rFonts w:ascii="Times New Roman" w:hAnsi="Times New Roman" w:cs="Times New Roman"/>
                <w:b/>
                <w:sz w:val="28"/>
                <w:szCs w:val="28"/>
              </w:rPr>
              <w:lastRenderedPageBreak/>
              <w:t>4 («хорошо»)</w:t>
            </w:r>
          </w:p>
        </w:tc>
        <w:tc>
          <w:tcPr>
            <w:tcW w:w="6191" w:type="dxa"/>
            <w:tcBorders>
              <w:top w:val="single" w:sz="4" w:space="0" w:color="000000"/>
              <w:left w:val="single" w:sz="4" w:space="0" w:color="000000"/>
              <w:bottom w:val="single" w:sz="4" w:space="0" w:color="000000"/>
              <w:right w:val="single" w:sz="4" w:space="0" w:color="000000"/>
            </w:tcBorders>
            <w:hideMark/>
          </w:tcPr>
          <w:p w:rsidR="00B012A0" w:rsidRDefault="00B012A0">
            <w:pPr>
              <w:spacing w:line="360" w:lineRule="auto"/>
              <w:jc w:val="both"/>
              <w:rPr>
                <w:rFonts w:ascii="Times New Roman" w:hAnsi="Times New Roman" w:cs="Times New Roman"/>
                <w:sz w:val="28"/>
                <w:szCs w:val="28"/>
              </w:rPr>
            </w:pPr>
            <w:r>
              <w:rPr>
                <w:rFonts w:ascii="Times New Roman" w:hAnsi="Times New Roman" w:cs="Times New Roman"/>
                <w:sz w:val="28"/>
                <w:szCs w:val="28"/>
              </w:rPr>
              <w:t>При всех вышеизложенных пунктах не достаточно музыкальной выразительности или несколько отстает техническое развитие учащегося</w:t>
            </w:r>
          </w:p>
        </w:tc>
      </w:tr>
      <w:tr w:rsidR="00B012A0" w:rsidTr="00B012A0">
        <w:tc>
          <w:tcPr>
            <w:tcW w:w="3686" w:type="dxa"/>
            <w:tcBorders>
              <w:top w:val="single" w:sz="4" w:space="0" w:color="000000"/>
              <w:left w:val="single" w:sz="4" w:space="0" w:color="000000"/>
              <w:bottom w:val="single" w:sz="4" w:space="0" w:color="000000"/>
              <w:right w:val="single" w:sz="4" w:space="0" w:color="000000"/>
            </w:tcBorders>
            <w:hideMark/>
          </w:tcPr>
          <w:p w:rsidR="00B012A0" w:rsidRDefault="00B012A0">
            <w:pPr>
              <w:jc w:val="both"/>
              <w:rPr>
                <w:rFonts w:ascii="Times New Roman" w:hAnsi="Times New Roman" w:cs="Times New Roman"/>
                <w:b/>
                <w:sz w:val="28"/>
                <w:szCs w:val="28"/>
              </w:rPr>
            </w:pPr>
            <w:r>
              <w:rPr>
                <w:rFonts w:ascii="Times New Roman" w:hAnsi="Times New Roman" w:cs="Times New Roman"/>
                <w:b/>
                <w:sz w:val="28"/>
                <w:szCs w:val="28"/>
              </w:rPr>
              <w:t>3 («удовлетворительно»)</w:t>
            </w:r>
          </w:p>
        </w:tc>
        <w:tc>
          <w:tcPr>
            <w:tcW w:w="6191" w:type="dxa"/>
            <w:tcBorders>
              <w:top w:val="single" w:sz="4" w:space="0" w:color="000000"/>
              <w:left w:val="single" w:sz="4" w:space="0" w:color="000000"/>
              <w:bottom w:val="single" w:sz="4" w:space="0" w:color="000000"/>
              <w:right w:val="single" w:sz="4" w:space="0" w:color="000000"/>
            </w:tcBorders>
            <w:hideMark/>
          </w:tcPr>
          <w:p w:rsidR="00B012A0" w:rsidRDefault="00B012A0">
            <w:pPr>
              <w:spacing w:line="360" w:lineRule="auto"/>
              <w:jc w:val="both"/>
              <w:rPr>
                <w:rFonts w:ascii="Times New Roman" w:hAnsi="Times New Roman" w:cs="Times New Roman"/>
                <w:sz w:val="28"/>
                <w:szCs w:val="28"/>
              </w:rPr>
            </w:pPr>
            <w:r>
              <w:rPr>
                <w:rFonts w:ascii="Times New Roman" w:hAnsi="Times New Roman" w:cs="Times New Roman"/>
                <w:sz w:val="28"/>
                <w:szCs w:val="28"/>
              </w:rPr>
              <w:t>Исполнение носит формальный характер, не хватает технического развития и инструментальных навыков для качественного исполнения данной программы, нет понимания стиля исполняемых произведений, звучание маловыразительное, есть интонационные проблемы</w:t>
            </w:r>
          </w:p>
        </w:tc>
      </w:tr>
      <w:tr w:rsidR="00B012A0" w:rsidTr="00B012A0">
        <w:tc>
          <w:tcPr>
            <w:tcW w:w="3686" w:type="dxa"/>
            <w:tcBorders>
              <w:top w:val="single" w:sz="4" w:space="0" w:color="000000"/>
              <w:left w:val="single" w:sz="4" w:space="0" w:color="000000"/>
              <w:bottom w:val="single" w:sz="4" w:space="0" w:color="000000"/>
              <w:right w:val="single" w:sz="4" w:space="0" w:color="000000"/>
            </w:tcBorders>
            <w:hideMark/>
          </w:tcPr>
          <w:p w:rsidR="00B012A0" w:rsidRDefault="00B012A0">
            <w:pPr>
              <w:jc w:val="both"/>
              <w:rPr>
                <w:rFonts w:ascii="Times New Roman" w:hAnsi="Times New Roman" w:cs="Times New Roman"/>
                <w:b/>
                <w:sz w:val="28"/>
                <w:szCs w:val="28"/>
              </w:rPr>
            </w:pPr>
            <w:r>
              <w:rPr>
                <w:rFonts w:ascii="Times New Roman" w:hAnsi="Times New Roman" w:cs="Times New Roman"/>
                <w:b/>
                <w:sz w:val="28"/>
                <w:szCs w:val="28"/>
              </w:rPr>
              <w:t>2 («неудовлетворительно»)</w:t>
            </w:r>
          </w:p>
        </w:tc>
        <w:tc>
          <w:tcPr>
            <w:tcW w:w="6191" w:type="dxa"/>
            <w:tcBorders>
              <w:top w:val="single" w:sz="4" w:space="0" w:color="000000"/>
              <w:left w:val="single" w:sz="4" w:space="0" w:color="000000"/>
              <w:bottom w:val="single" w:sz="4" w:space="0" w:color="000000"/>
              <w:right w:val="single" w:sz="4" w:space="0" w:color="000000"/>
            </w:tcBorders>
            <w:hideMark/>
          </w:tcPr>
          <w:p w:rsidR="00B012A0" w:rsidRDefault="00B012A0">
            <w:pPr>
              <w:spacing w:line="360" w:lineRule="auto"/>
              <w:jc w:val="both"/>
              <w:rPr>
                <w:rFonts w:ascii="Times New Roman" w:hAnsi="Times New Roman" w:cs="Times New Roman"/>
                <w:sz w:val="28"/>
                <w:szCs w:val="28"/>
              </w:rPr>
            </w:pPr>
            <w:r>
              <w:rPr>
                <w:rFonts w:ascii="Times New Roman" w:hAnsi="Times New Roman" w:cs="Times New Roman"/>
                <w:sz w:val="28"/>
                <w:szCs w:val="28"/>
              </w:rPr>
              <w:t>Программа не донесена по тексту, отсутствуют инструментальные навыки, бессмысленное исполнение, нечистая интонация, отсутствие  перспектив дальнейшего обучения на инструменте</w:t>
            </w:r>
          </w:p>
        </w:tc>
      </w:tr>
      <w:tr w:rsidR="00B012A0" w:rsidTr="00B012A0">
        <w:tc>
          <w:tcPr>
            <w:tcW w:w="3686" w:type="dxa"/>
            <w:tcBorders>
              <w:top w:val="single" w:sz="4" w:space="0" w:color="000000"/>
              <w:left w:val="single" w:sz="4" w:space="0" w:color="000000"/>
              <w:bottom w:val="single" w:sz="4" w:space="0" w:color="000000"/>
              <w:right w:val="single" w:sz="4" w:space="0" w:color="000000"/>
            </w:tcBorders>
            <w:hideMark/>
          </w:tcPr>
          <w:p w:rsidR="00B012A0" w:rsidRDefault="00B012A0">
            <w:pPr>
              <w:spacing w:line="360" w:lineRule="auto"/>
              <w:jc w:val="both"/>
              <w:rPr>
                <w:rFonts w:ascii="Times New Roman" w:hAnsi="Times New Roman" w:cs="Times New Roman"/>
                <w:b/>
                <w:sz w:val="28"/>
                <w:szCs w:val="28"/>
              </w:rPr>
            </w:pPr>
            <w:r>
              <w:rPr>
                <w:rFonts w:ascii="Times New Roman" w:hAnsi="Times New Roman" w:cs="Times New Roman"/>
                <w:b/>
                <w:sz w:val="28"/>
                <w:szCs w:val="28"/>
              </w:rPr>
              <w:t>Зачет (без оценки)</w:t>
            </w:r>
          </w:p>
        </w:tc>
        <w:tc>
          <w:tcPr>
            <w:tcW w:w="6191" w:type="dxa"/>
            <w:tcBorders>
              <w:top w:val="single" w:sz="4" w:space="0" w:color="000000"/>
              <w:left w:val="single" w:sz="4" w:space="0" w:color="000000"/>
              <w:bottom w:val="single" w:sz="4" w:space="0" w:color="000000"/>
              <w:right w:val="single" w:sz="4" w:space="0" w:color="000000"/>
            </w:tcBorders>
            <w:hideMark/>
          </w:tcPr>
          <w:p w:rsidR="00B012A0" w:rsidRDefault="00B012A0">
            <w:pPr>
              <w:spacing w:line="360" w:lineRule="auto"/>
              <w:jc w:val="both"/>
              <w:rPr>
                <w:rFonts w:ascii="Times New Roman" w:hAnsi="Times New Roman" w:cs="Times New Roman"/>
                <w:sz w:val="28"/>
                <w:szCs w:val="28"/>
              </w:rPr>
            </w:pPr>
            <w:r>
              <w:rPr>
                <w:rFonts w:ascii="Times New Roman" w:hAnsi="Times New Roman" w:cs="Times New Roman"/>
                <w:sz w:val="28"/>
                <w:szCs w:val="28"/>
              </w:rPr>
              <w:t>Исполнение соответствует необходимому уровню на данном этапе обучения</w:t>
            </w:r>
          </w:p>
        </w:tc>
      </w:tr>
    </w:tbl>
    <w:p w:rsidR="00B012A0" w:rsidRDefault="00B012A0" w:rsidP="00B012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w:t>
      </w:r>
      <w:r>
        <w:rPr>
          <w:rFonts w:ascii="Times New Roman" w:hAnsi="Times New Roman" w:cs="Times New Roman"/>
          <w:sz w:val="28"/>
          <w:szCs w:val="28"/>
        </w:rPr>
        <w:lastRenderedPageBreak/>
        <w:t>быть дополнена системой «+» и «-», что даст возможность более конкретно отметить выступление учащегося.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выведении итоговой (переводной) оценки учитываются следующие параметры:</w:t>
      </w:r>
    </w:p>
    <w:p w:rsidR="00B012A0" w:rsidRDefault="00B012A0" w:rsidP="00B012A0">
      <w:pPr>
        <w:numPr>
          <w:ilvl w:val="0"/>
          <w:numId w:val="1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Оценка годовой работы учащегося.</w:t>
      </w:r>
    </w:p>
    <w:p w:rsidR="00B012A0" w:rsidRDefault="00B012A0" w:rsidP="00B012A0">
      <w:pPr>
        <w:numPr>
          <w:ilvl w:val="0"/>
          <w:numId w:val="1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Оценки за академические концерты или экзамены.</w:t>
      </w:r>
    </w:p>
    <w:p w:rsidR="00B012A0" w:rsidRDefault="00B012A0" w:rsidP="00B012A0">
      <w:pPr>
        <w:numPr>
          <w:ilvl w:val="0"/>
          <w:numId w:val="1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Другие выступления учащегося в течение учебного года.</w:t>
      </w:r>
    </w:p>
    <w:p w:rsidR="00B012A0" w:rsidRDefault="00B012A0" w:rsidP="00B012A0">
      <w:pPr>
        <w:tabs>
          <w:tab w:val="left" w:pos="113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выведении оценки за выпускные экзамены должны быть учтены следующие параметры:</w:t>
      </w:r>
    </w:p>
    <w:p w:rsidR="00B012A0" w:rsidRDefault="00B012A0" w:rsidP="00B012A0">
      <w:pPr>
        <w:numPr>
          <w:ilvl w:val="0"/>
          <w:numId w:val="1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Учащийся должен продемонстрировать достаточный технический уровень владения инструментом.</w:t>
      </w:r>
    </w:p>
    <w:p w:rsidR="00B012A0" w:rsidRDefault="00B012A0" w:rsidP="00B012A0">
      <w:pPr>
        <w:numPr>
          <w:ilvl w:val="0"/>
          <w:numId w:val="1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Убедительно раскрытый художественный образ музыкального произведения.</w:t>
      </w:r>
    </w:p>
    <w:p w:rsidR="00B012A0" w:rsidRDefault="00B012A0" w:rsidP="00B012A0">
      <w:pPr>
        <w:numPr>
          <w:ilvl w:val="0"/>
          <w:numId w:val="1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Понимание и отражение в исполнительской интерпретации понятия стиля исполняемого произведения.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выпускных экзаменах оценка ставится по пятибалльной шкале («отлично», «хорошо», «удовлетворительно», «неудовлетворительно»).</w:t>
      </w:r>
    </w:p>
    <w:p w:rsidR="00B012A0" w:rsidRDefault="00B012A0" w:rsidP="00B012A0">
      <w:pPr>
        <w:spacing w:line="360" w:lineRule="auto"/>
        <w:ind w:firstLine="709"/>
        <w:jc w:val="both"/>
        <w:outlineLvl w:val="0"/>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3.Контрольные требования на разных этапах обучения</w:t>
      </w:r>
    </w:p>
    <w:p w:rsidR="00B012A0" w:rsidRDefault="00B012A0" w:rsidP="00B012A0">
      <w:pPr>
        <w:spacing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Оценки выставляются по окончании четверти и полугодий учебного года. В конце учебного года выставляется итоговая (переводная) оценка.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учебного года учащийся должен выступать не менее  4-х раз:</w:t>
      </w:r>
    </w:p>
    <w:p w:rsidR="00B012A0" w:rsidRDefault="00B012A0" w:rsidP="00B012A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1-е полугодие</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Октябрь-ноябрь – технический зачет (гамма и этюды)</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Ноябрь-декабрь – пьесы или крупная форма</w:t>
      </w:r>
    </w:p>
    <w:p w:rsidR="00B012A0" w:rsidRDefault="00B012A0" w:rsidP="00B012A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2-е полугодие</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Февраль-март -  пьесы или крупная форма</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Апрель-май  -  гамма, два этюда, крупная форма.</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средних и старших классах целесообразно гаммы выносить на отдельный зачет, чтобы «разгрузить» объем исполняемого материала на переводных зачетах.  </w:t>
      </w:r>
    </w:p>
    <w:p w:rsidR="00B012A0" w:rsidRDefault="00B012A0" w:rsidP="00B012A0">
      <w:pPr>
        <w:spacing w:line="360" w:lineRule="auto"/>
        <w:ind w:firstLine="709"/>
        <w:jc w:val="both"/>
        <w:rPr>
          <w:rFonts w:ascii="Times New Roman" w:hAnsi="Times New Roman" w:cs="Times New Roman"/>
          <w:color w:val="00B050"/>
          <w:sz w:val="28"/>
          <w:szCs w:val="28"/>
        </w:rPr>
      </w:pPr>
      <w:r>
        <w:rPr>
          <w:rFonts w:ascii="Times New Roman" w:hAnsi="Times New Roman" w:cs="Times New Roman"/>
          <w:sz w:val="28"/>
          <w:szCs w:val="28"/>
        </w:rPr>
        <w:t>Учащиеся 1-х и 2-х классов могут играть один этюд и две пьесы, это зависит от степени подготовленности учащегося в каждом конкретном случае.</w:t>
      </w:r>
    </w:p>
    <w:p w:rsidR="00B012A0" w:rsidRDefault="00B012A0" w:rsidP="00B012A0">
      <w:pPr>
        <w:pStyle w:val="Body1"/>
        <w:spacing w:line="360" w:lineRule="auto"/>
        <w:jc w:val="center"/>
        <w:rPr>
          <w:rFonts w:ascii="Times New Roman" w:hAnsi="Times New Roman"/>
          <w:b/>
          <w:sz w:val="28"/>
          <w:szCs w:val="28"/>
          <w:lang w:val="ru-RU"/>
        </w:rPr>
      </w:pPr>
      <w:r>
        <w:rPr>
          <w:rFonts w:ascii="Times New Roman" w:hAnsi="Times New Roman"/>
          <w:b/>
          <w:sz w:val="28"/>
          <w:szCs w:val="28"/>
        </w:rPr>
        <w:t>V</w:t>
      </w:r>
      <w:r>
        <w:rPr>
          <w:rFonts w:ascii="Times New Roman" w:hAnsi="Times New Roman"/>
          <w:b/>
          <w:sz w:val="28"/>
          <w:szCs w:val="28"/>
          <w:lang w:val="ru-RU"/>
        </w:rPr>
        <w:t>. Методическое обеспечение учебного процесса</w:t>
      </w:r>
    </w:p>
    <w:p w:rsidR="00B012A0" w:rsidRDefault="00B012A0" w:rsidP="00B012A0">
      <w:pPr>
        <w:pStyle w:val="Body1"/>
        <w:spacing w:line="360" w:lineRule="auto"/>
        <w:jc w:val="center"/>
        <w:rPr>
          <w:rFonts w:ascii="Times New Roman" w:hAnsi="Times New Roman"/>
          <w:b/>
          <w:i/>
          <w:sz w:val="28"/>
          <w:szCs w:val="28"/>
          <w:lang w:val="ru-RU"/>
        </w:rPr>
      </w:pPr>
      <w:r>
        <w:rPr>
          <w:rFonts w:ascii="Times New Roman" w:hAnsi="Times New Roman"/>
          <w:b/>
          <w:i/>
          <w:sz w:val="28"/>
          <w:szCs w:val="28"/>
          <w:lang w:val="ru-RU"/>
        </w:rPr>
        <w:t>1.Методические рекомендации педагогическим работникам</w:t>
      </w:r>
    </w:p>
    <w:p w:rsidR="00B012A0" w:rsidRDefault="00B012A0" w:rsidP="00B012A0">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 </w:t>
      </w:r>
    </w:p>
    <w:p w:rsidR="00B012A0" w:rsidRDefault="00B012A0" w:rsidP="00B012A0">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 xml:space="preserve">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w:t>
      </w:r>
      <w:r>
        <w:rPr>
          <w:rFonts w:ascii="Times New Roman" w:hAnsi="Times New Roman" w:cs="Times New Roman"/>
          <w:sz w:val="28"/>
          <w:szCs w:val="28"/>
        </w:rPr>
        <w:t xml:space="preserve">При работе над </w:t>
      </w:r>
      <w:r>
        <w:rPr>
          <w:rFonts w:ascii="Times New Roman" w:hAnsi="Times New Roman" w:cs="Times New Roman"/>
          <w:sz w:val="28"/>
          <w:szCs w:val="28"/>
        </w:rPr>
        <w:lastRenderedPageBreak/>
        <w:t>техникой необходимо давать четкие индивидуальные задания и регулярно проверять их выполнение.</w:t>
      </w:r>
    </w:p>
    <w:p w:rsidR="00B012A0" w:rsidRDefault="00B012A0" w:rsidP="00B012A0">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B012A0" w:rsidRDefault="00B012A0" w:rsidP="00B012A0">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
    <w:p w:rsidR="00B012A0" w:rsidRDefault="00B012A0" w:rsidP="00B012A0">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Репертуар учащихся состоит из технического и художественного материала.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«сплошной вертикали», т.е. </w:t>
      </w:r>
      <w:r>
        <w:rPr>
          <w:rFonts w:ascii="Times New Roman" w:hAnsi="Times New Roman" w:cs="Times New Roman"/>
          <w:b/>
          <w:i/>
          <w:sz w:val="28"/>
          <w:szCs w:val="28"/>
        </w:rPr>
        <w:t xml:space="preserve">последовательность, постепенность и нарастающая сложность репертуара. </w:t>
      </w:r>
      <w:r>
        <w:rPr>
          <w:rFonts w:ascii="Times New Roman" w:hAnsi="Times New Roman" w:cs="Times New Roman"/>
          <w:sz w:val="28"/>
          <w:szCs w:val="28"/>
        </w:rPr>
        <w:t>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Комплексный подход, продуманный выбор учебного материала – важнейшие факторы успешного развития учеников</w:t>
      </w:r>
      <w:r>
        <w:rPr>
          <w:rFonts w:ascii="Times New Roman" w:hAnsi="Times New Roman" w:cs="Times New Roman"/>
          <w:sz w:val="28"/>
          <w:szCs w:val="28"/>
        </w:rPr>
        <w:t>.</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 началу каждого полугодия преподаватель составляет на каждого ученика индивидуальный план, который утверждает заведующий струнным отделением.        В  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 </w:t>
      </w:r>
    </w:p>
    <w:p w:rsidR="00B012A0" w:rsidRDefault="00B012A0" w:rsidP="00B012A0">
      <w:pPr>
        <w:pStyle w:val="a3"/>
        <w:spacing w:after="120" w:line="360"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sz w:val="28"/>
          <w:szCs w:val="28"/>
        </w:rPr>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Pr>
          <w:rFonts w:ascii="Times New Roman" w:hAnsi="Times New Roman" w:cs="Times New Roman"/>
          <w:b/>
          <w:i/>
          <w:sz w:val="28"/>
          <w:szCs w:val="28"/>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rPr>
          <w:rFonts w:ascii="Times New Roman" w:hAnsi="Times New Roman" w:cs="Times New Roman"/>
          <w:sz w:val="28"/>
          <w:szCs w:val="28"/>
        </w:rPr>
        <w:t>.</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rsidR="00B012A0" w:rsidRDefault="00B012A0" w:rsidP="00B012A0">
      <w:pPr>
        <w:spacing w:line="360" w:lineRule="auto"/>
        <w:ind w:firstLine="709"/>
        <w:jc w:val="both"/>
        <w:rPr>
          <w:rFonts w:ascii="Times New Roman" w:hAnsi="Times New Roman" w:cs="Times New Roman"/>
          <w:sz w:val="28"/>
          <w:szCs w:val="28"/>
        </w:rPr>
      </w:pPr>
    </w:p>
    <w:p w:rsidR="00B012A0" w:rsidRDefault="00B012A0" w:rsidP="00B012A0">
      <w:pPr>
        <w:spacing w:line="360" w:lineRule="auto"/>
        <w:jc w:val="both"/>
        <w:rPr>
          <w:rFonts w:ascii="Times New Roman" w:hAnsi="Times New Roman" w:cs="Times New Roman"/>
          <w:b/>
          <w:i/>
          <w:sz w:val="28"/>
          <w:szCs w:val="28"/>
        </w:rPr>
      </w:pPr>
      <w:r>
        <w:rPr>
          <w:rFonts w:ascii="Times New Roman" w:hAnsi="Times New Roman" w:cs="Times New Roman"/>
          <w:b/>
          <w:sz w:val="28"/>
          <w:szCs w:val="28"/>
        </w:rPr>
        <w:lastRenderedPageBreak/>
        <w:tab/>
      </w:r>
      <w:r>
        <w:rPr>
          <w:rFonts w:ascii="Times New Roman" w:hAnsi="Times New Roman" w:cs="Times New Roman"/>
          <w:b/>
          <w:sz w:val="28"/>
          <w:szCs w:val="28"/>
        </w:rPr>
        <w:tab/>
      </w:r>
      <w:r>
        <w:rPr>
          <w:rFonts w:ascii="Times New Roman" w:hAnsi="Times New Roman" w:cs="Times New Roman"/>
          <w:b/>
          <w:i/>
          <w:sz w:val="28"/>
          <w:szCs w:val="28"/>
        </w:rPr>
        <w:t xml:space="preserve">2. Рекомендации по организации самостоятельной работы </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Самостоятельные занятия должны быть регулярными и систематическими. Они должны быть </w:t>
      </w:r>
      <w:r>
        <w:rPr>
          <w:rFonts w:ascii="Times New Roman" w:hAnsi="Times New Roman" w:cs="Times New Roman"/>
          <w:b/>
          <w:i/>
          <w:sz w:val="28"/>
          <w:szCs w:val="28"/>
        </w:rPr>
        <w:t>ежедневными.</w:t>
      </w:r>
      <w:r>
        <w:rPr>
          <w:rFonts w:ascii="Times New Roman" w:hAnsi="Times New Roman" w:cs="Times New Roman"/>
          <w:b/>
          <w:sz w:val="28"/>
          <w:szCs w:val="28"/>
        </w:rPr>
        <w:t xml:space="preserve"> </w:t>
      </w:r>
      <w:r>
        <w:rPr>
          <w:rFonts w:ascii="Times New Roman" w:hAnsi="Times New Roman" w:cs="Times New Roman"/>
          <w:sz w:val="28"/>
          <w:szCs w:val="28"/>
        </w:rPr>
        <w:t>Количество времени, расходуемого в домашних занятиях,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w:t>
      </w:r>
    </w:p>
    <w:p w:rsidR="00B012A0" w:rsidRDefault="00B012A0" w:rsidP="00B012A0">
      <w:pPr>
        <w:numPr>
          <w:ilvl w:val="0"/>
          <w:numId w:val="18"/>
        </w:numPr>
        <w:tabs>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работа над техническим материалом (гаммы, этюды);</w:t>
      </w:r>
    </w:p>
    <w:p w:rsidR="00B012A0" w:rsidRDefault="00B012A0" w:rsidP="00B012A0">
      <w:pPr>
        <w:numPr>
          <w:ilvl w:val="0"/>
          <w:numId w:val="18"/>
        </w:numPr>
        <w:tabs>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работа над пьесами и произведениями крупной формы;</w:t>
      </w:r>
    </w:p>
    <w:p w:rsidR="00B012A0" w:rsidRDefault="00B012A0" w:rsidP="00B012A0">
      <w:pPr>
        <w:numPr>
          <w:ilvl w:val="0"/>
          <w:numId w:val="18"/>
        </w:numPr>
        <w:tabs>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проработка наиболее трудных эпизодов в изучаемых произведениях;</w:t>
      </w:r>
    </w:p>
    <w:p w:rsidR="00B012A0" w:rsidRDefault="00B012A0" w:rsidP="00B012A0">
      <w:pPr>
        <w:numPr>
          <w:ilvl w:val="0"/>
          <w:numId w:val="18"/>
        </w:numPr>
        <w:tabs>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самостоятельный разбор нового музыкального материала;</w:t>
      </w:r>
    </w:p>
    <w:p w:rsidR="00B012A0" w:rsidRDefault="00B012A0" w:rsidP="00B012A0">
      <w:pPr>
        <w:numPr>
          <w:ilvl w:val="0"/>
          <w:numId w:val="18"/>
        </w:numPr>
        <w:tabs>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посещение концертов, спектаклей, а также непосредственное участие учащегося в концертной деятельности класса и школы.</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w:t>
      </w:r>
    </w:p>
    <w:p w:rsidR="00B012A0" w:rsidRDefault="00B012A0" w:rsidP="00B012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 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  </w:t>
      </w:r>
    </w:p>
    <w:p w:rsidR="00B012A0" w:rsidRDefault="00B012A0" w:rsidP="00B012A0">
      <w:pPr>
        <w:pStyle w:val="Body1"/>
        <w:spacing w:line="360" w:lineRule="auto"/>
        <w:ind w:left="720" w:firstLine="696"/>
        <w:jc w:val="both"/>
        <w:rPr>
          <w:rFonts w:ascii="Times New Roman" w:eastAsia="Helvetica" w:hAnsi="Times New Roman"/>
          <w:b/>
          <w:color w:val="auto"/>
          <w:sz w:val="28"/>
          <w:szCs w:val="28"/>
          <w:lang w:val="ru-RU"/>
        </w:rPr>
      </w:pPr>
    </w:p>
    <w:p w:rsidR="00B012A0" w:rsidRDefault="00B012A0" w:rsidP="00B012A0">
      <w:pPr>
        <w:pStyle w:val="Body1"/>
        <w:spacing w:line="360" w:lineRule="auto"/>
        <w:ind w:left="720" w:firstLine="696"/>
        <w:jc w:val="both"/>
        <w:rPr>
          <w:rFonts w:ascii="Times New Roman" w:eastAsia="Helvetica" w:hAnsi="Times New Roman"/>
          <w:b/>
          <w:color w:val="auto"/>
          <w:sz w:val="28"/>
          <w:szCs w:val="28"/>
          <w:lang w:val="ru-RU"/>
        </w:rPr>
      </w:pPr>
    </w:p>
    <w:p w:rsidR="00B012A0" w:rsidRDefault="00B012A0" w:rsidP="00B012A0">
      <w:pPr>
        <w:pStyle w:val="Body1"/>
        <w:spacing w:line="360" w:lineRule="auto"/>
        <w:ind w:left="720" w:firstLine="696"/>
        <w:jc w:val="both"/>
        <w:rPr>
          <w:rFonts w:ascii="Times New Roman" w:hAnsi="Times New Roman"/>
          <w:color w:val="auto"/>
          <w:sz w:val="28"/>
          <w:szCs w:val="28"/>
          <w:lang w:val="ru-RU"/>
        </w:rPr>
      </w:pPr>
      <w:r>
        <w:rPr>
          <w:rFonts w:ascii="Times New Roman" w:eastAsia="Helvetica" w:hAnsi="Times New Roman"/>
          <w:b/>
          <w:color w:val="auto"/>
          <w:sz w:val="28"/>
          <w:szCs w:val="28"/>
        </w:rPr>
        <w:t>VI</w:t>
      </w:r>
      <w:r>
        <w:rPr>
          <w:rFonts w:ascii="Times New Roman" w:eastAsia="Helvetica" w:hAnsi="Times New Roman"/>
          <w:b/>
          <w:color w:val="auto"/>
          <w:sz w:val="28"/>
          <w:szCs w:val="28"/>
          <w:lang w:val="ru-RU"/>
        </w:rPr>
        <w:t>. Списки рекомендуемой нотной и методической литературы</w:t>
      </w:r>
    </w:p>
    <w:p w:rsidR="00B012A0" w:rsidRDefault="00B012A0" w:rsidP="00B012A0">
      <w:pPr>
        <w:pStyle w:val="a3"/>
        <w:numPr>
          <w:ilvl w:val="0"/>
          <w:numId w:val="19"/>
        </w:numPr>
        <w:spacing w:line="360" w:lineRule="auto"/>
        <w:ind w:left="2552"/>
        <w:jc w:val="both"/>
        <w:rPr>
          <w:rFonts w:ascii="Times New Roman" w:eastAsia="Times New Roman" w:hAnsi="Times New Roman" w:cs="Times New Roman"/>
          <w:b/>
          <w:i/>
          <w:sz w:val="28"/>
          <w:szCs w:val="28"/>
          <w:lang w:val="en-US" w:eastAsia="en-US"/>
        </w:rPr>
      </w:pPr>
      <w:r>
        <w:rPr>
          <w:rFonts w:ascii="Times New Roman" w:eastAsia="Times New Roman" w:hAnsi="Times New Roman" w:cs="Times New Roman"/>
          <w:b/>
          <w:i/>
          <w:sz w:val="28"/>
          <w:szCs w:val="28"/>
          <w:lang w:eastAsia="en-US"/>
        </w:rPr>
        <w:t>Список рекомендуемой нотной литературы</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Бакланова Н. Этюды средней трудности. М., «Советский композитор», 1983</w:t>
      </w:r>
    </w:p>
    <w:p w:rsidR="00B012A0" w:rsidRDefault="00B012A0" w:rsidP="00B012A0">
      <w:pPr>
        <w:pStyle w:val="a3"/>
        <w:numPr>
          <w:ilvl w:val="0"/>
          <w:numId w:val="20"/>
        </w:numPr>
        <w:spacing w:line="360" w:lineRule="auto"/>
        <w:jc w:val="both"/>
        <w:rPr>
          <w:rFonts w:ascii="Times New Roman" w:eastAsia="Times New Roman" w:hAnsi="Times New Roman" w:cs="Times New Roman"/>
          <w:color w:val="00B050"/>
          <w:sz w:val="28"/>
          <w:szCs w:val="28"/>
          <w:lang w:eastAsia="en-US"/>
        </w:rPr>
      </w:pPr>
      <w:r>
        <w:rPr>
          <w:rFonts w:ascii="Times New Roman" w:eastAsia="Times New Roman" w:hAnsi="Times New Roman" w:cs="Times New Roman"/>
          <w:sz w:val="28"/>
          <w:szCs w:val="28"/>
          <w:lang w:eastAsia="en-US"/>
        </w:rPr>
        <w:t xml:space="preserve">Верачини Ф.  Сонаты для скрипки. </w:t>
      </w:r>
      <w:r>
        <w:rPr>
          <w:rFonts w:ascii="Times New Roman" w:eastAsia="Times New Roman" w:hAnsi="Times New Roman" w:cs="Times New Roman"/>
          <w:sz w:val="28"/>
          <w:szCs w:val="28"/>
          <w:lang w:val="en-US" w:eastAsia="en-US"/>
        </w:rPr>
        <w:t>Elibron</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en-US" w:eastAsia="en-US"/>
        </w:rPr>
        <w:t>Classics</w:t>
      </w:r>
      <w:r>
        <w:rPr>
          <w:rFonts w:ascii="Times New Roman" w:eastAsia="Times New Roman" w:hAnsi="Times New Roman" w:cs="Times New Roman"/>
          <w:sz w:val="28"/>
          <w:szCs w:val="28"/>
          <w:lang w:eastAsia="en-US"/>
        </w:rPr>
        <w:t>, 2002</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Вивальди А.  Двенадцать сонат для скрипки и фортепиано. Харвест, 2004</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Вольфарт Ф.  Легкие мелодические этюды. М., Гос. муз. изд., 1987</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Гарлицкий М.   Шаг за шагом.   М., «Советский композитор», 1980</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Гарлицкий М.  Шаг за шагом, раздел «Переходы». М., «Композитор», 1992</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Гендель  Г.Ф.  6 сонат для скрипки и ф-но </w:t>
      </w:r>
      <w:r>
        <w:rPr>
          <w:rFonts w:ascii="Times New Roman" w:eastAsia="Times New Roman" w:hAnsi="Times New Roman" w:cs="Times New Roman"/>
          <w:color w:val="00B050"/>
          <w:sz w:val="28"/>
          <w:szCs w:val="28"/>
          <w:lang w:eastAsia="en-US"/>
        </w:rPr>
        <w:tab/>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Григорян А.  Начальная школа игры на скрипке. М., «Советский композитор», 1986</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Гуревич Л., Зимина Н.  Скрипичная азбука,  1, 2 тетради.  М., «Композитор», 1998</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Данкля Ш. Этюды соч. 73. М., Музыка, 1970</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Этюды соч. 37. М., Музыка, 1988</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37 Этюды. М., Музыка, 1987</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Донт Я. Соч. 38  Этюды для 2-х скрипок.  М., Музыка, 1980</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Захарьина Т. Скрипичный букварь. Гос. муз. изд., 1962 </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для скрипки, 1-3 классы. М., «Кифара», 1996</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1-3 классы ДМШ. М., «Кифара», 1996</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3-5 классы ДМШ. М., «Кифара», 1996</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Избранные этюды, вып.2.  3-5 классы. М., «Кифара», 1996</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Классические пьесы (составитель и редактор С.Шальман). СПб, «Композитор», 2009</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Концерты для маленьких скрипачей СПб, «Лань», 1998</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Корелли А. 10 сонат для скрипки и фортепиано. Харвест, 2004 </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Крейцер Р.  Этюды  (ред. А.Ямпольского). М., Музыка, 1987</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Артистические этюды, соч. 36, 1 часть. СПб, «Композитор», 2004</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Мазас К. Блестящие этюды, соч. 36, 2 тетрадь. М., Музыка, 2004</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Монасыпов Ш. Первые шаги.- Казань, 1984</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Музаффаров М. Легкие пьесы для скрипки и фортепиано. Казань, Татарское книжное издательство, 1970</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Роде П.  24 каприса. М., Музыка, 1988</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Родионов К. Начальные уроки игры на скрипке. М. Музыка, 2000 </w:t>
      </w:r>
    </w:p>
    <w:p w:rsidR="00B012A0" w:rsidRDefault="00B012A0" w:rsidP="00B012A0">
      <w:pPr>
        <w:pStyle w:val="a3"/>
        <w:numPr>
          <w:ilvl w:val="0"/>
          <w:numId w:val="20"/>
        </w:numPr>
        <w:spacing w:line="360" w:lineRule="auto"/>
        <w:jc w:val="both"/>
        <w:rPr>
          <w:rFonts w:ascii="Times New Roman" w:eastAsia="Times New Roman" w:hAnsi="Times New Roman" w:cs="Times New Roman"/>
          <w:color w:val="00B050"/>
          <w:sz w:val="28"/>
          <w:szCs w:val="28"/>
          <w:lang w:eastAsia="en-US"/>
        </w:rPr>
      </w:pPr>
      <w:r>
        <w:rPr>
          <w:rFonts w:ascii="Times New Roman" w:eastAsia="Times New Roman" w:hAnsi="Times New Roman" w:cs="Times New Roman"/>
          <w:sz w:val="28"/>
          <w:szCs w:val="28"/>
          <w:lang w:eastAsia="en-US"/>
        </w:rPr>
        <w:t xml:space="preserve">Тартини Дж.  Соната соль минор «Покинутая Дидона» </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Фиорилло Ф. 36 этюдов и каприсов  для  скрипки. М., Музыка, 1987</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Флеш К. Гаммы и арпеджио. М., Музыка, 1966 </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1-2 классы. Составители: М. Гарлицкий, К. Родионов, Ю. Уткин, К. Фортунатов.  М., Музыка, 1990</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2-3 классы. Составители: М.Гарлицкий, К.Родионов, Ю.Уткин, К.Фортунатов,  М., Музыка, 2008</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3-4 классы. Составители: М.Гарлицкий, К.Родионов, Ю.Уткин, К.Фортунатов, М., Музыка,  1991</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Хрестоматия для скрипки. Пьесы и произведения крупной формы. 4-5 классы. (Составитель Ю.Уткин). М., Музыка, 1987 </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Средние и старшие классы ДМШ. М., Музыка, 1995</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4-5 классы.  Составитель Ю.Уткин, М., Музыка, 1987</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Хрестоматия для скрипки. Пьесы и произведения крупной формы. 5-6 классы.  М., Музыка, 1987</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Хрестоматия. Концерты , вып.2, средние и старшие классы ДМШ. М., Музыка, 1995</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Шальман С. Я буду скрипачом. Ленинград, «Советский композитор», 1984</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Юный скрипач.   Вып. 1. Редактор-составитель К.Фортунатов. М., «Советский композитор», 1992</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Юный скрипач.  Вып.2.  Редактор-составитель К.Фортунатов. М., «Советский композитор», 1992</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Юный скрипач.  Вып.3. М., «Советский композитор», 1992</w:t>
      </w:r>
    </w:p>
    <w:p w:rsidR="00B012A0" w:rsidRDefault="00B012A0" w:rsidP="00B012A0">
      <w:pPr>
        <w:pStyle w:val="a3"/>
        <w:numPr>
          <w:ilvl w:val="0"/>
          <w:numId w:val="20"/>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Якубовская В.  Вверх по ступенькам.  СПб, «Композитор», 2003 </w:t>
      </w:r>
    </w:p>
    <w:p w:rsidR="00B012A0" w:rsidRDefault="00B012A0" w:rsidP="00B012A0">
      <w:pPr>
        <w:pStyle w:val="a3"/>
        <w:spacing w:line="360" w:lineRule="auto"/>
        <w:ind w:left="720"/>
        <w:jc w:val="both"/>
        <w:rPr>
          <w:rFonts w:ascii="Times New Roman" w:eastAsia="Times New Roman" w:hAnsi="Times New Roman" w:cs="Times New Roman"/>
          <w:sz w:val="28"/>
          <w:szCs w:val="28"/>
          <w:lang w:eastAsia="en-US"/>
        </w:rPr>
      </w:pPr>
    </w:p>
    <w:p w:rsidR="00B012A0" w:rsidRDefault="00B012A0" w:rsidP="00B012A0">
      <w:pPr>
        <w:pStyle w:val="a3"/>
        <w:numPr>
          <w:ilvl w:val="0"/>
          <w:numId w:val="19"/>
        </w:numPr>
        <w:spacing w:line="360" w:lineRule="auto"/>
        <w:jc w:val="center"/>
        <w:outlineLvl w:val="0"/>
        <w:rPr>
          <w:rFonts w:ascii="Times New Roman" w:eastAsia="ヒラギノ角ゴ Pro W3" w:hAnsi="Times New Roman" w:cs="Times New Roman"/>
          <w:b/>
          <w:i/>
          <w:color w:val="000000"/>
          <w:sz w:val="28"/>
          <w:szCs w:val="28"/>
          <w:lang w:val="en-US" w:eastAsia="en-US"/>
        </w:rPr>
      </w:pPr>
      <w:r>
        <w:rPr>
          <w:rFonts w:ascii="Times New Roman" w:eastAsia="ヒラギノ角ゴ Pro W3" w:hAnsi="Times New Roman" w:cs="Times New Roman"/>
          <w:b/>
          <w:i/>
          <w:color w:val="000000"/>
          <w:sz w:val="28"/>
          <w:szCs w:val="28"/>
          <w:lang w:eastAsia="en-US"/>
        </w:rPr>
        <w:t>Список ре</w:t>
      </w:r>
      <w:r>
        <w:rPr>
          <w:rFonts w:ascii="Times New Roman" w:eastAsia="ヒラギノ角ゴ Pro W3" w:hAnsi="Times New Roman" w:cs="Times New Roman"/>
          <w:b/>
          <w:i/>
          <w:color w:val="000000"/>
          <w:sz w:val="28"/>
          <w:szCs w:val="28"/>
          <w:lang w:val="en-US" w:eastAsia="en-US"/>
        </w:rPr>
        <w:t>комендуемой методической литературы</w:t>
      </w:r>
    </w:p>
    <w:p w:rsidR="00B012A0" w:rsidRDefault="00B012A0" w:rsidP="00B012A0">
      <w:pPr>
        <w:pStyle w:val="a3"/>
        <w:numPr>
          <w:ilvl w:val="0"/>
          <w:numId w:val="21"/>
        </w:numPr>
        <w:spacing w:line="360" w:lineRule="auto"/>
        <w:ind w:left="993"/>
        <w:jc w:val="both"/>
        <w:outlineLvl w:val="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Ауэр Л. Моя школа игры на скрипке.  М., «Музыка»,  1965 </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Безродный Игорь. Искусство, мысли, образ.  ООО «Века-ВС», 2010</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Беленький Б. – Эльбойм Э. Педагогические принципы Л.М. Цейтлина. М., «Музыка», 1990      </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«Как учить игре на скрипке в школе».  Составитель Берлянчик М. Сборник статей.  М., «Классика ХХ</w:t>
      </w:r>
      <w:r>
        <w:rPr>
          <w:rFonts w:ascii="Times New Roman" w:eastAsia="Times New Roman" w:hAnsi="Times New Roman" w:cs="Times New Roman"/>
          <w:sz w:val="28"/>
          <w:szCs w:val="28"/>
          <w:lang w:val="en-US" w:eastAsia="en-US"/>
        </w:rPr>
        <w:t>I</w:t>
      </w:r>
      <w:r>
        <w:rPr>
          <w:rFonts w:ascii="Times New Roman" w:eastAsia="Times New Roman" w:hAnsi="Times New Roman" w:cs="Times New Roman"/>
          <w:sz w:val="28"/>
          <w:szCs w:val="28"/>
          <w:lang w:eastAsia="en-US"/>
        </w:rPr>
        <w:t>», 2006</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«Вопросы совершенствования преподавания на оркестровых инструментах». Сборник статей. Составитель Берлянчик М. - М., «Музыка», 1978 </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«Вопросы музыкальной педагогики». М., «Музыка», 1980. Выпуск 2, составитель Руденко В.И.</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«Вопросы музыкальной педагогики». М., «Музыка», 1986. Выпуск 7, составитель Руденко В.И.</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Григорьев В. Методика обучения игре на скрипке. Москва, «Классика ХХ</w:t>
      </w:r>
      <w:r>
        <w:rPr>
          <w:rFonts w:ascii="Times New Roman" w:eastAsia="Times New Roman" w:hAnsi="Times New Roman" w:cs="Times New Roman"/>
          <w:sz w:val="28"/>
          <w:szCs w:val="28"/>
          <w:lang w:val="en-US" w:eastAsia="en-US"/>
        </w:rPr>
        <w:t>I</w:t>
      </w:r>
      <w:r>
        <w:rPr>
          <w:rFonts w:ascii="Times New Roman" w:eastAsia="Times New Roman" w:hAnsi="Times New Roman" w:cs="Times New Roman"/>
          <w:sz w:val="28"/>
          <w:szCs w:val="28"/>
          <w:lang w:eastAsia="en-US"/>
        </w:rPr>
        <w:t>», 2006</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Гутников Борис.  Об искусстве скрипичной игры.</w:t>
      </w:r>
      <w:r>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sz w:val="28"/>
          <w:szCs w:val="28"/>
          <w:lang w:eastAsia="en-US"/>
        </w:rPr>
        <w:t>Л., «Музыка»,  1988</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Давид Ойстрах. Воспоминания, статьи. Сост. Григорьев В.                                 М., «Музыка»,  2008</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Иегуди Менухин. Странствия.  Издательство КоЛибри, 2008</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Карл Флеш. Искусство скрипичной игры.  М., «Классика ХХ</w:t>
      </w:r>
      <w:r>
        <w:rPr>
          <w:rFonts w:ascii="Times New Roman" w:eastAsia="Times New Roman" w:hAnsi="Times New Roman" w:cs="Times New Roman"/>
          <w:sz w:val="28"/>
          <w:szCs w:val="28"/>
          <w:lang w:val="en-US" w:eastAsia="en-US"/>
        </w:rPr>
        <w:t>I</w:t>
      </w:r>
      <w:r>
        <w:rPr>
          <w:rFonts w:ascii="Times New Roman" w:eastAsia="Times New Roman" w:hAnsi="Times New Roman" w:cs="Times New Roman"/>
          <w:sz w:val="28"/>
          <w:szCs w:val="28"/>
          <w:lang w:eastAsia="en-US"/>
        </w:rPr>
        <w:t>», 2007</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Корыхалова Н.П. Музыкально-исполнительские термины. СПб, «Композитор»,  2004</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Либерман М., Берлянчик М. Культура звука скрипача.   М., «Музыка»,  1985</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Либерман М. Некоторые вопросы развития техники левой руки. М., «Классика  </w:t>
      </w:r>
      <w:r>
        <w:rPr>
          <w:rFonts w:ascii="Times New Roman" w:eastAsia="Times New Roman" w:hAnsi="Times New Roman" w:cs="Times New Roman"/>
          <w:sz w:val="28"/>
          <w:szCs w:val="28"/>
          <w:lang w:val="en-US" w:eastAsia="en-US"/>
        </w:rPr>
        <w:t>XXI</w:t>
      </w:r>
      <w:r>
        <w:rPr>
          <w:rFonts w:ascii="Times New Roman" w:eastAsia="Times New Roman" w:hAnsi="Times New Roman" w:cs="Times New Roman"/>
          <w:sz w:val="28"/>
          <w:szCs w:val="28"/>
          <w:lang w:eastAsia="en-US"/>
        </w:rPr>
        <w:t>», 2006</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Либерман М</w:t>
      </w:r>
      <w:r>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sz w:val="28"/>
          <w:szCs w:val="28"/>
          <w:lang w:eastAsia="en-US"/>
        </w:rPr>
        <w:t>Развитие вибрато как средства художественной выразительности. М., «Классика ХХ</w:t>
      </w:r>
      <w:r>
        <w:rPr>
          <w:rFonts w:ascii="Times New Roman" w:eastAsia="Times New Roman" w:hAnsi="Times New Roman" w:cs="Times New Roman"/>
          <w:sz w:val="28"/>
          <w:szCs w:val="28"/>
          <w:lang w:val="en-US" w:eastAsia="en-US"/>
        </w:rPr>
        <w:t>I</w:t>
      </w:r>
      <w:r>
        <w:rPr>
          <w:rFonts w:ascii="Times New Roman" w:eastAsia="Times New Roman" w:hAnsi="Times New Roman" w:cs="Times New Roman"/>
          <w:sz w:val="28"/>
          <w:szCs w:val="28"/>
          <w:lang w:eastAsia="en-US"/>
        </w:rPr>
        <w:t>», 2006</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Мострас К.  Система домашних занятий скрипача. М., Музгиз, 1956</w:t>
      </w:r>
    </w:p>
    <w:p w:rsidR="00B012A0" w:rsidRDefault="00B012A0" w:rsidP="00B012A0">
      <w:pPr>
        <w:pStyle w:val="a3"/>
        <w:numPr>
          <w:ilvl w:val="0"/>
          <w:numId w:val="21"/>
        </w:numPr>
        <w:spacing w:line="360" w:lineRule="auto"/>
        <w:ind w:left="993" w:right="-464"/>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Натансон В., Руденко В. «Вопросы методики начального музыкального образования». М., Музыка, 1981                                                                                                                                                      </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Порсегов А., Тагиев М.  «Проблемы мышечных ощущений при игре на скрипке».  Ишыг, Баку, 1978</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Ширинский А. Штриховая техника скрипача. М., Музгиз, 1983</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b/>
          <w:sz w:val="28"/>
          <w:szCs w:val="28"/>
          <w:lang w:eastAsia="en-US"/>
        </w:rPr>
      </w:pPr>
      <w:r>
        <w:rPr>
          <w:rFonts w:ascii="Times New Roman" w:eastAsia="Times New Roman" w:hAnsi="Times New Roman" w:cs="Times New Roman"/>
          <w:sz w:val="28"/>
          <w:szCs w:val="28"/>
          <w:lang w:eastAsia="en-US"/>
        </w:rPr>
        <w:t>Шульпяков О. Техническое развитие музыканта-исполнителя.  М., «Музыка», 1973</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b/>
          <w:sz w:val="28"/>
          <w:szCs w:val="28"/>
          <w:lang w:eastAsia="en-US"/>
        </w:rPr>
      </w:pPr>
      <w:r>
        <w:rPr>
          <w:rFonts w:ascii="Times New Roman" w:eastAsia="Times New Roman" w:hAnsi="Times New Roman" w:cs="Times New Roman"/>
          <w:sz w:val="28"/>
          <w:szCs w:val="28"/>
          <w:lang w:eastAsia="en-US"/>
        </w:rPr>
        <w:t>Юрьев А.Ю. Очерки по истории и теории смычковой культуры скрипача. СПб, 2002</w:t>
      </w:r>
    </w:p>
    <w:p w:rsidR="00B012A0" w:rsidRDefault="00B012A0" w:rsidP="00B012A0">
      <w:pPr>
        <w:pStyle w:val="a3"/>
        <w:numPr>
          <w:ilvl w:val="0"/>
          <w:numId w:val="21"/>
        </w:numPr>
        <w:spacing w:line="360" w:lineRule="auto"/>
        <w:ind w:left="99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Янкелевич Ю.И.  Педагогическое наследие. М., «Музыка»,  2009</w:t>
      </w:r>
    </w:p>
    <w:p w:rsidR="00B012A0" w:rsidRDefault="00B012A0" w:rsidP="00B012A0"/>
    <w:p w:rsidR="00EE092E" w:rsidRDefault="00EE092E"/>
    <w:sectPr w:rsidR="00EE09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8124994"/>
    <w:multiLevelType w:val="hybridMultilevel"/>
    <w:tmpl w:val="F61E75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B216EB9"/>
    <w:multiLevelType w:val="hybridMultilevel"/>
    <w:tmpl w:val="C2A82808"/>
    <w:lvl w:ilvl="0" w:tplc="DD3001DC">
      <w:start w:val="6"/>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402213"/>
    <w:multiLevelType w:val="hybridMultilevel"/>
    <w:tmpl w:val="F6D4DE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lowerRoman"/>
      <w:lvlText w:val="%9."/>
      <w:lvlJc w:val="right"/>
      <w:pPr>
        <w:ind w:left="6480" w:hanging="180"/>
      </w:pPr>
    </w:lvl>
  </w:abstractNum>
  <w:abstractNum w:abstractNumId="5">
    <w:nsid w:val="2DA122A8"/>
    <w:multiLevelType w:val="hybridMultilevel"/>
    <w:tmpl w:val="9DA660D2"/>
    <w:lvl w:ilvl="0" w:tplc="0419000F">
      <w:start w:val="1"/>
      <w:numFmt w:val="decimal"/>
      <w:lvlText w:val="%1."/>
      <w:lvlJc w:val="left"/>
      <w:pPr>
        <w:ind w:left="1222"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662"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lowerRoman"/>
      <w:lvlText w:val="%9."/>
      <w:lvlJc w:val="right"/>
      <w:pPr>
        <w:ind w:left="6982" w:hanging="180"/>
      </w:pPr>
    </w:lvl>
  </w:abstractNum>
  <w:abstractNum w:abstractNumId="6">
    <w:nsid w:val="40373AE5"/>
    <w:multiLevelType w:val="hybridMultilevel"/>
    <w:tmpl w:val="8CDAF46C"/>
    <w:lvl w:ilvl="0" w:tplc="3B06E71A">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775301"/>
    <w:multiLevelType w:val="hybridMultilevel"/>
    <w:tmpl w:val="121037D8"/>
    <w:lvl w:ilvl="0" w:tplc="CF5C80AA">
      <w:start w:val="1"/>
      <w:numFmt w:val="decimal"/>
      <w:lvlText w:val="%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lowerRoman"/>
      <w:lvlText w:val="%9."/>
      <w:lvlJc w:val="right"/>
      <w:pPr>
        <w:ind w:left="6480" w:hanging="180"/>
      </w:pPr>
    </w:lvl>
  </w:abstractNum>
  <w:abstractNum w:abstractNumId="8">
    <w:nsid w:val="48BB61DE"/>
    <w:multiLevelType w:val="hybridMultilevel"/>
    <w:tmpl w:val="8C6CA386"/>
    <w:lvl w:ilvl="0" w:tplc="489A8B2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F5665B4"/>
    <w:multiLevelType w:val="hybridMultilevel"/>
    <w:tmpl w:val="0082B436"/>
    <w:lvl w:ilvl="0" w:tplc="202ED638">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06F68AF"/>
    <w:multiLevelType w:val="hybridMultilevel"/>
    <w:tmpl w:val="B2E8ECB4"/>
    <w:lvl w:ilvl="0" w:tplc="0419000F">
      <w:start w:val="1"/>
      <w:numFmt w:val="decimal"/>
      <w:lvlText w:val="%1."/>
      <w:lvlJc w:val="left"/>
      <w:pPr>
        <w:ind w:left="122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ind w:left="4102" w:hanging="360"/>
      </w:pPr>
    </w:lvl>
    <w:lvl w:ilvl="5" w:tplc="0419001B">
      <w:start w:val="1"/>
      <w:numFmt w:val="lowerRoman"/>
      <w:lvlText w:val="%6."/>
      <w:lvlJc w:val="right"/>
      <w:pPr>
        <w:ind w:left="4822" w:hanging="18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1BC5A6E"/>
    <w:multiLevelType w:val="hybridMultilevel"/>
    <w:tmpl w:val="D10679D6"/>
    <w:lvl w:ilvl="0" w:tplc="9790FD08">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7E35657"/>
    <w:multiLevelType w:val="hybridMultilevel"/>
    <w:tmpl w:val="3B92E144"/>
    <w:lvl w:ilvl="0" w:tplc="0419000F">
      <w:start w:val="1"/>
      <w:numFmt w:val="decimal"/>
      <w:lvlText w:val="%1."/>
      <w:lvlJc w:val="left"/>
      <w:pPr>
        <w:ind w:left="122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D05410B"/>
    <w:multiLevelType w:val="hybridMultilevel"/>
    <w:tmpl w:val="DBEED0C2"/>
    <w:lvl w:ilvl="0" w:tplc="219E2C44">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E1D4048"/>
    <w:multiLevelType w:val="hybridMultilevel"/>
    <w:tmpl w:val="6010D1A2"/>
    <w:lvl w:ilvl="0" w:tplc="BCF0CF9E">
      <w:start w:val="1"/>
      <w:numFmt w:val="decimal"/>
      <w:lvlText w:val="%1."/>
      <w:lvlJc w:val="left"/>
      <w:pPr>
        <w:ind w:left="1143" w:hanging="360"/>
      </w:pPr>
      <w:rPr>
        <w:rFonts w:eastAsia="Helvetica"/>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10E7DE8"/>
    <w:multiLevelType w:val="hybridMultilevel"/>
    <w:tmpl w:val="88602BBE"/>
    <w:lvl w:ilvl="0" w:tplc="C0283ABC">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14653E6"/>
    <w:multiLevelType w:val="hybridMultilevel"/>
    <w:tmpl w:val="A8B6DCFE"/>
    <w:lvl w:ilvl="0" w:tplc="224AE174">
      <w:start w:val="1"/>
      <w:numFmt w:val="decimal"/>
      <w:lvlText w:val="%1."/>
      <w:lvlJc w:val="left"/>
      <w:pPr>
        <w:ind w:left="122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5D237B1"/>
    <w:multiLevelType w:val="hybridMultilevel"/>
    <w:tmpl w:val="94E0E02A"/>
    <w:lvl w:ilvl="0" w:tplc="59823FB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AE2032C"/>
    <w:multiLevelType w:val="hybridMultilevel"/>
    <w:tmpl w:val="A1828FFA"/>
    <w:lvl w:ilvl="0" w:tplc="EC2C018A">
      <w:start w:val="1"/>
      <w:numFmt w:val="decimal"/>
      <w:lvlText w:val="%1."/>
      <w:lvlJc w:val="left"/>
      <w:pPr>
        <w:ind w:left="502"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B507B90"/>
    <w:multiLevelType w:val="multilevel"/>
    <w:tmpl w:val="0EE850B2"/>
    <w:lvl w:ilvl="0">
      <w:start w:val="1"/>
      <w:numFmt w:val="decimal"/>
      <w:lvlText w:val="%1."/>
      <w:lvlJc w:val="left"/>
      <w:pPr>
        <w:ind w:left="1636" w:hanging="360"/>
      </w:pPr>
      <w:rPr>
        <w:i/>
      </w:rPr>
    </w:lvl>
    <w:lvl w:ilvl="1">
      <w:start w:val="1"/>
      <w:numFmt w:val="decimal"/>
      <w:isLgl/>
      <w:lvlText w:val="%1.%2."/>
      <w:lvlJc w:val="left"/>
      <w:pPr>
        <w:ind w:left="1996" w:hanging="720"/>
      </w:pPr>
      <w:rPr>
        <w:rFonts w:eastAsia="Helvetica"/>
      </w:rPr>
    </w:lvl>
    <w:lvl w:ilvl="2">
      <w:start w:val="1"/>
      <w:numFmt w:val="decimal"/>
      <w:isLgl/>
      <w:lvlText w:val="%1.%2.%3."/>
      <w:lvlJc w:val="left"/>
      <w:pPr>
        <w:ind w:left="1996" w:hanging="720"/>
      </w:pPr>
      <w:rPr>
        <w:rFonts w:eastAsia="Helvetica"/>
      </w:rPr>
    </w:lvl>
    <w:lvl w:ilvl="3">
      <w:start w:val="1"/>
      <w:numFmt w:val="decimal"/>
      <w:isLgl/>
      <w:lvlText w:val="%1.%2.%3.%4."/>
      <w:lvlJc w:val="left"/>
      <w:pPr>
        <w:ind w:left="2356" w:hanging="1080"/>
      </w:pPr>
      <w:rPr>
        <w:rFonts w:eastAsia="Helvetica"/>
      </w:rPr>
    </w:lvl>
    <w:lvl w:ilvl="4">
      <w:start w:val="1"/>
      <w:numFmt w:val="decimal"/>
      <w:isLgl/>
      <w:lvlText w:val="%1.%2.%3.%4.%5."/>
      <w:lvlJc w:val="left"/>
      <w:pPr>
        <w:ind w:left="2356" w:hanging="1080"/>
      </w:pPr>
      <w:rPr>
        <w:rFonts w:eastAsia="Helvetica"/>
      </w:rPr>
    </w:lvl>
    <w:lvl w:ilvl="5">
      <w:start w:val="1"/>
      <w:numFmt w:val="decimal"/>
      <w:isLgl/>
      <w:lvlText w:val="%1.%2.%3.%4.%5.%6."/>
      <w:lvlJc w:val="left"/>
      <w:pPr>
        <w:ind w:left="2716" w:hanging="1440"/>
      </w:pPr>
      <w:rPr>
        <w:rFonts w:eastAsia="Helvetica"/>
      </w:rPr>
    </w:lvl>
    <w:lvl w:ilvl="6">
      <w:start w:val="1"/>
      <w:numFmt w:val="decimal"/>
      <w:isLgl/>
      <w:lvlText w:val="%1.%2.%3.%4.%5.%6.%7."/>
      <w:lvlJc w:val="left"/>
      <w:pPr>
        <w:ind w:left="3076" w:hanging="1800"/>
      </w:pPr>
      <w:rPr>
        <w:rFonts w:eastAsia="Helvetica"/>
      </w:rPr>
    </w:lvl>
    <w:lvl w:ilvl="7">
      <w:start w:val="1"/>
      <w:numFmt w:val="decimal"/>
      <w:isLgl/>
      <w:lvlText w:val="%1.%2.%3.%4.%5.%6.%7.%8."/>
      <w:lvlJc w:val="left"/>
      <w:pPr>
        <w:ind w:left="3076" w:hanging="1800"/>
      </w:pPr>
      <w:rPr>
        <w:rFonts w:eastAsia="Helvetica"/>
      </w:rPr>
    </w:lvl>
    <w:lvl w:ilvl="8">
      <w:start w:val="1"/>
      <w:numFmt w:val="decimal"/>
      <w:isLgl/>
      <w:lvlText w:val="%1.%2.%3.%4.%5.%6.%7.%8.%9."/>
      <w:lvlJc w:val="left"/>
      <w:pPr>
        <w:ind w:left="3436" w:hanging="2160"/>
      </w:pPr>
      <w:rPr>
        <w:rFonts w:eastAsia="Helvetica"/>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lvlOverride w:ilvl="2"/>
    <w:lvlOverride w:ilvl="3"/>
    <w:lvlOverride w:ilvl="4"/>
    <w:lvlOverride w:ilvl="5"/>
    <w:lvlOverride w:ilvl="6"/>
    <w:lvlOverride w:ilvl="7"/>
    <w:lvlOverride w:ilv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compat>
    <w:useFELayout/>
  </w:compat>
  <w:rsids>
    <w:rsidRoot w:val="00B012A0"/>
    <w:rsid w:val="00B012A0"/>
    <w:rsid w:val="00EE0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34"/>
    <w:unhideWhenUsed/>
    <w:qFormat/>
    <w:rsid w:val="00B012A0"/>
    <w:pPr>
      <w:spacing w:after="0" w:line="240" w:lineRule="auto"/>
      <w:contextualSpacing/>
    </w:pPr>
    <w:rPr>
      <w:rFonts w:ascii="Tahoma" w:hAnsi="Tahoma" w:cs="Tahoma"/>
      <w:sz w:val="16"/>
      <w:szCs w:val="16"/>
    </w:rPr>
  </w:style>
  <w:style w:type="paragraph" w:customStyle="1" w:styleId="Body1">
    <w:name w:val="Body 1"/>
    <w:uiPriority w:val="34"/>
    <w:qFormat/>
    <w:rsid w:val="00B012A0"/>
    <w:pPr>
      <w:spacing w:after="0" w:line="240" w:lineRule="auto"/>
      <w:contextualSpacing/>
    </w:pPr>
    <w:rPr>
      <w:rFonts w:ascii="Helvetica" w:eastAsia="ヒラギノ角ゴ Pro W3" w:hAnsi="Helvetica" w:cs="Times New Roman"/>
      <w:color w:val="000000"/>
      <w:sz w:val="24"/>
      <w:szCs w:val="20"/>
      <w:lang w:val="en-US"/>
    </w:rPr>
  </w:style>
  <w:style w:type="paragraph" w:customStyle="1" w:styleId="1">
    <w:name w:val="Абзац списка1"/>
    <w:basedOn w:val="a"/>
    <w:uiPriority w:val="34"/>
    <w:qFormat/>
    <w:rsid w:val="00B012A0"/>
    <w:pPr>
      <w:suppressAutoHyphens/>
      <w:spacing w:after="0" w:line="240" w:lineRule="auto"/>
      <w:ind w:left="720"/>
      <w:contextualSpacing/>
    </w:pPr>
    <w:rPr>
      <w:rFonts w:ascii="Arial" w:eastAsia="SimSun" w:hAnsi="Arial" w:cs="Mangal"/>
      <w:kern w:val="2"/>
      <w:sz w:val="24"/>
      <w:szCs w:val="24"/>
      <w:lang w:eastAsia="hi-IN" w:bidi="hi-IN"/>
    </w:rPr>
  </w:style>
  <w:style w:type="table" w:styleId="a4">
    <w:name w:val="Table Grid"/>
    <w:basedOn w:val="a1"/>
    <w:uiPriority w:val="59"/>
    <w:rsid w:val="00B012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77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6352</Words>
  <Characters>36211</Characters>
  <Application>Microsoft Office Word</Application>
  <DocSecurity>0</DocSecurity>
  <Lines>301</Lines>
  <Paragraphs>84</Paragraphs>
  <ScaleCrop>false</ScaleCrop>
  <Company>Grizli777</Company>
  <LinksUpToDate>false</LinksUpToDate>
  <CharactersWithSpaces>42479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2014-07-21T09:11:00Z</dcterms:created>
  <dcterms:modified xsi:type="dcterms:W3CDTF">2014-07-21T09:11:00Z</dcterms:modified>
</cp:coreProperties>
</file>